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32818C3D" w:rsidR="00B64619" w:rsidRPr="00063E32" w:rsidRDefault="0068664E" w:rsidP="00063E32">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4.1(</w:t>
            </w:r>
            <w:r w:rsidR="00635CAF">
              <w:rPr>
                <w:rFonts w:asciiTheme="minorBidi" w:hAnsiTheme="minorBidi" w:cstheme="minorBidi"/>
                <w:b/>
                <w:bCs/>
                <w:color w:val="365F91" w:themeColor="accent1" w:themeShade="BF"/>
                <w:sz w:val="22"/>
                <w:szCs w:val="22"/>
              </w:rPr>
              <w:t>6</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0A3F35BC"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635CAF">
              <w:rPr>
                <w:rFonts w:asciiTheme="minorBidi" w:hAnsiTheme="minorBidi" w:cstheme="minorBidi" w:hint="cs"/>
                <w:color w:val="365F91" w:themeColor="accent1" w:themeShade="BF"/>
                <w:szCs w:val="26"/>
                <w:rtl/>
              </w:rPr>
              <w:t>رئيس لجنة الخدمات</w:t>
            </w:r>
            <w:r w:rsidR="00063E32">
              <w:rPr>
                <w:rFonts w:asciiTheme="minorBidi" w:hAnsiTheme="minorBidi" w:cstheme="minorBidi"/>
                <w:color w:val="365F91" w:themeColor="accent1" w:themeShade="BF"/>
                <w:szCs w:val="26"/>
                <w:rtl/>
              </w:rPr>
              <w:br/>
            </w:r>
            <w:r w:rsidR="00635CAF">
              <w:rPr>
                <w:rFonts w:asciiTheme="minorBidi" w:hAnsiTheme="minorBidi" w:cstheme="minorBidi" w:hint="cs"/>
                <w:color w:val="365F91" w:themeColor="accent1" w:themeShade="BF"/>
                <w:szCs w:val="26"/>
                <w:rtl/>
              </w:rPr>
              <w:t>من خلال المجلس التنفيذي</w:t>
            </w:r>
          </w:p>
          <w:p w14:paraId="19F7EE76" w14:textId="2C085258" w:rsidR="0068664E" w:rsidRPr="00F02C4C" w:rsidRDefault="00635CAF"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31</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III</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45D96DD9"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FB0E9D" w:rsidRPr="004B44A3">
        <w:rPr>
          <w:rFonts w:hint="eastAsia"/>
          <w:b/>
          <w:bCs/>
          <w:sz w:val="22"/>
          <w:szCs w:val="28"/>
          <w:rtl/>
        </w:rPr>
        <w:t>الاستراتيجيات</w:t>
      </w:r>
      <w:r w:rsidR="00FB0E9D" w:rsidRPr="004B44A3">
        <w:rPr>
          <w:b/>
          <w:bCs/>
          <w:sz w:val="22"/>
          <w:szCs w:val="28"/>
          <w:rtl/>
        </w:rPr>
        <w:t xml:space="preserve"> </w:t>
      </w:r>
      <w:r w:rsidR="00FB0E9D" w:rsidRPr="004B44A3">
        <w:rPr>
          <w:rFonts w:hint="eastAsia"/>
          <w:b/>
          <w:bCs/>
          <w:sz w:val="22"/>
          <w:szCs w:val="28"/>
          <w:rtl/>
        </w:rPr>
        <w:t>الفنية</w:t>
      </w:r>
      <w:r w:rsidR="00FB0E9D" w:rsidRPr="004B44A3">
        <w:rPr>
          <w:b/>
          <w:bCs/>
          <w:sz w:val="22"/>
          <w:szCs w:val="28"/>
          <w:rtl/>
        </w:rPr>
        <w:t xml:space="preserve"> </w:t>
      </w:r>
      <w:r w:rsidR="00FB0E9D" w:rsidRPr="004B44A3">
        <w:rPr>
          <w:rFonts w:hint="eastAsia"/>
          <w:b/>
          <w:bCs/>
          <w:sz w:val="22"/>
          <w:szCs w:val="28"/>
          <w:rtl/>
        </w:rPr>
        <w:t>التي</w:t>
      </w:r>
      <w:r w:rsidR="00FB0E9D" w:rsidRPr="004B44A3">
        <w:rPr>
          <w:b/>
          <w:bCs/>
          <w:sz w:val="22"/>
          <w:szCs w:val="28"/>
          <w:rtl/>
        </w:rPr>
        <w:t xml:space="preserve"> </w:t>
      </w:r>
      <w:r w:rsidR="00FB0E9D" w:rsidRPr="004B44A3">
        <w:rPr>
          <w:rFonts w:hint="eastAsia"/>
          <w:b/>
          <w:bCs/>
          <w:sz w:val="22"/>
          <w:szCs w:val="28"/>
          <w:rtl/>
        </w:rPr>
        <w:t>تدعم</w:t>
      </w:r>
      <w:r w:rsidR="00FB0E9D" w:rsidRPr="004B44A3">
        <w:rPr>
          <w:b/>
          <w:bCs/>
          <w:sz w:val="22"/>
          <w:szCs w:val="28"/>
          <w:rtl/>
        </w:rPr>
        <w:t xml:space="preserve"> </w:t>
      </w:r>
      <w:r w:rsidR="00FB0E9D" w:rsidRPr="004B44A3">
        <w:rPr>
          <w:rFonts w:hint="eastAsia"/>
          <w:b/>
          <w:bCs/>
          <w:sz w:val="22"/>
          <w:szCs w:val="28"/>
          <w:rtl/>
        </w:rPr>
        <w:t>الغايات</w:t>
      </w:r>
      <w:r w:rsidR="00FB0E9D" w:rsidRPr="004B44A3">
        <w:rPr>
          <w:b/>
          <w:bCs/>
          <w:sz w:val="22"/>
          <w:szCs w:val="28"/>
          <w:rtl/>
        </w:rPr>
        <w:t xml:space="preserve"> </w:t>
      </w:r>
      <w:r w:rsidR="00FB0E9D" w:rsidRPr="004B44A3">
        <w:rPr>
          <w:rFonts w:hint="eastAsia"/>
          <w:b/>
          <w:bCs/>
          <w:sz w:val="22"/>
          <w:szCs w:val="28"/>
          <w:rtl/>
        </w:rPr>
        <w:t>الطويلة</w:t>
      </w:r>
      <w:r w:rsidR="00FB0E9D" w:rsidRPr="004B44A3">
        <w:rPr>
          <w:b/>
          <w:bCs/>
          <w:sz w:val="22"/>
          <w:szCs w:val="28"/>
          <w:rtl/>
        </w:rPr>
        <w:t xml:space="preserve"> </w:t>
      </w:r>
      <w:r w:rsidR="00FB0E9D" w:rsidRPr="004B44A3">
        <w:rPr>
          <w:rFonts w:hint="eastAsia"/>
          <w:b/>
          <w:bCs/>
          <w:sz w:val="22"/>
          <w:szCs w:val="28"/>
          <w:rtl/>
        </w:rPr>
        <w:t>الأمد</w:t>
      </w:r>
    </w:p>
    <w:p w14:paraId="47E7FA51" w14:textId="3CF8DE09"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4.1</w:t>
      </w:r>
      <w:r w:rsidRPr="003E4EF4">
        <w:rPr>
          <w:b/>
          <w:bCs/>
          <w:sz w:val="22"/>
          <w:szCs w:val="28"/>
          <w:rtl/>
        </w:rPr>
        <w:t xml:space="preserve"> من جدول الأعمال:</w:t>
      </w:r>
      <w:r w:rsidRPr="003E4EF4">
        <w:rPr>
          <w:b/>
          <w:bCs/>
        </w:rPr>
        <w:tab/>
      </w:r>
      <w:r w:rsidR="00024B89" w:rsidRPr="0083073B">
        <w:rPr>
          <w:rFonts w:hint="eastAsia"/>
          <w:b/>
          <w:bCs/>
          <w:rtl/>
        </w:rPr>
        <w:t>توفير</w:t>
      </w:r>
      <w:r w:rsidR="00024B89" w:rsidRPr="0083073B">
        <w:rPr>
          <w:b/>
          <w:bCs/>
          <w:rtl/>
        </w:rPr>
        <w:t xml:space="preserve"> </w:t>
      </w:r>
      <w:r w:rsidR="00024B89" w:rsidRPr="0083073B">
        <w:rPr>
          <w:rFonts w:hint="eastAsia"/>
          <w:b/>
          <w:bCs/>
          <w:rtl/>
        </w:rPr>
        <w:t>الخدمات</w:t>
      </w:r>
      <w:r w:rsidR="00024B89" w:rsidRPr="0083073B">
        <w:rPr>
          <w:b/>
          <w:bCs/>
          <w:rtl/>
        </w:rPr>
        <w:t xml:space="preserve"> </w:t>
      </w:r>
      <w:r w:rsidR="00024B89" w:rsidRPr="0083073B">
        <w:rPr>
          <w:rFonts w:hint="eastAsia"/>
          <w:b/>
          <w:bCs/>
          <w:rtl/>
        </w:rPr>
        <w:t>من</w:t>
      </w:r>
      <w:r w:rsidR="00024B89" w:rsidRPr="0083073B">
        <w:rPr>
          <w:b/>
          <w:bCs/>
          <w:rtl/>
        </w:rPr>
        <w:t xml:space="preserve"> </w:t>
      </w:r>
      <w:r w:rsidR="00024B89" w:rsidRPr="0083073B">
        <w:rPr>
          <w:rFonts w:hint="eastAsia"/>
          <w:b/>
          <w:bCs/>
          <w:rtl/>
        </w:rPr>
        <w:t>أجل</w:t>
      </w:r>
      <w:r w:rsidR="00024B89" w:rsidRPr="0083073B">
        <w:rPr>
          <w:b/>
          <w:bCs/>
          <w:rtl/>
        </w:rPr>
        <w:t xml:space="preserve"> </w:t>
      </w:r>
      <w:r w:rsidR="00024B89" w:rsidRPr="0083073B">
        <w:rPr>
          <w:rFonts w:hint="eastAsia"/>
          <w:b/>
          <w:bCs/>
          <w:rtl/>
        </w:rPr>
        <w:t>تلبية</w:t>
      </w:r>
      <w:r w:rsidR="00024B89" w:rsidRPr="0083073B">
        <w:rPr>
          <w:b/>
          <w:bCs/>
          <w:rtl/>
        </w:rPr>
        <w:t xml:space="preserve"> </w:t>
      </w:r>
      <w:r w:rsidR="00024B89" w:rsidRPr="0083073B">
        <w:rPr>
          <w:rFonts w:hint="eastAsia"/>
          <w:b/>
          <w:bCs/>
          <w:rtl/>
        </w:rPr>
        <w:t>الاحتياجات</w:t>
      </w:r>
      <w:r w:rsidR="00024B89" w:rsidRPr="0083073B">
        <w:rPr>
          <w:b/>
          <w:bCs/>
          <w:rtl/>
        </w:rPr>
        <w:t xml:space="preserve"> </w:t>
      </w:r>
      <w:r w:rsidR="00024B89" w:rsidRPr="0083073B">
        <w:rPr>
          <w:rFonts w:hint="eastAsia"/>
          <w:b/>
          <w:bCs/>
          <w:rtl/>
        </w:rPr>
        <w:t>المجتمعية</w:t>
      </w:r>
    </w:p>
    <w:p w14:paraId="297AD0FD" w14:textId="69955E27" w:rsidR="00814CC6" w:rsidRPr="003E4EF4" w:rsidRDefault="00181053" w:rsidP="00315760">
      <w:pPr>
        <w:pStyle w:val="WMOHeading1"/>
      </w:pPr>
      <w:bookmarkStart w:id="0" w:name="_APPENDIX_A:_"/>
      <w:bookmarkEnd w:id="0"/>
      <w:r w:rsidRPr="00181053">
        <w:rPr>
          <w:rFonts w:hint="eastAsia"/>
          <w:rtl/>
        </w:rPr>
        <w:t>التحقيق</w:t>
      </w:r>
      <w:r w:rsidRPr="00181053">
        <w:rPr>
          <w:rtl/>
        </w:rPr>
        <w:t xml:space="preserve"> </w:t>
      </w:r>
      <w:r w:rsidRPr="00181053">
        <w:rPr>
          <w:rFonts w:hint="eastAsia"/>
          <w:rtl/>
        </w:rPr>
        <w:t>في</w:t>
      </w:r>
      <w:r w:rsidRPr="00181053">
        <w:rPr>
          <w:rtl/>
        </w:rPr>
        <w:t xml:space="preserve"> </w:t>
      </w:r>
      <w:r w:rsidRPr="00181053">
        <w:rPr>
          <w:rFonts w:hint="eastAsia"/>
          <w:rtl/>
        </w:rPr>
        <w:t>خيارات</w:t>
      </w:r>
      <w:r w:rsidRPr="00181053">
        <w:rPr>
          <w:rtl/>
        </w:rPr>
        <w:t xml:space="preserve"> </w:t>
      </w:r>
      <w:r w:rsidRPr="00181053">
        <w:rPr>
          <w:rFonts w:hint="eastAsia"/>
          <w:rtl/>
        </w:rPr>
        <w:t>التكلفة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21F67E71" w:rsidR="00961410" w:rsidRPr="00A36450"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A36450" w:rsidRPr="00A36450">
              <w:rPr>
                <w:rFonts w:hint="eastAsia"/>
                <w:rtl/>
              </w:rPr>
              <w:t>رئيس</w:t>
            </w:r>
            <w:r w:rsidR="00A36450" w:rsidRPr="00A36450">
              <w:rPr>
                <w:rtl/>
              </w:rPr>
              <w:t xml:space="preserve"> </w:t>
            </w:r>
            <w:r w:rsidR="00A36450" w:rsidRPr="00A36450">
              <w:rPr>
                <w:rFonts w:hint="eastAsia"/>
                <w:rtl/>
              </w:rPr>
              <w:t>لجنة</w:t>
            </w:r>
            <w:r w:rsidR="00A36450" w:rsidRPr="00A36450">
              <w:rPr>
                <w:rtl/>
              </w:rPr>
              <w:t xml:space="preserve"> </w:t>
            </w:r>
            <w:r w:rsidR="00A36450" w:rsidRPr="00A36450">
              <w:rPr>
                <w:rFonts w:hint="eastAsia"/>
                <w:rtl/>
              </w:rPr>
              <w:t>خدمات</w:t>
            </w:r>
            <w:r w:rsidR="00A36450" w:rsidRPr="00A36450">
              <w:rPr>
                <w:rtl/>
              </w:rPr>
              <w:t xml:space="preserve"> </w:t>
            </w:r>
            <w:r w:rsidR="00A36450" w:rsidRPr="00A36450">
              <w:rPr>
                <w:rFonts w:hint="eastAsia"/>
                <w:rtl/>
              </w:rPr>
              <w:t>وتطبيقات</w:t>
            </w:r>
            <w:r w:rsidR="00A36450" w:rsidRPr="00A36450">
              <w:rPr>
                <w:rtl/>
              </w:rPr>
              <w:t xml:space="preserve"> </w:t>
            </w:r>
            <w:r w:rsidR="00A36450" w:rsidRPr="00A36450">
              <w:rPr>
                <w:rFonts w:hint="eastAsia"/>
                <w:rtl/>
              </w:rPr>
              <w:t>الطقس</w:t>
            </w:r>
            <w:r w:rsidR="00A36450" w:rsidRPr="00A36450">
              <w:rPr>
                <w:rtl/>
              </w:rPr>
              <w:t xml:space="preserve"> </w:t>
            </w:r>
            <w:r w:rsidR="00A36450" w:rsidRPr="00A36450">
              <w:rPr>
                <w:rFonts w:hint="eastAsia"/>
                <w:rtl/>
              </w:rPr>
              <w:t>والمناخ</w:t>
            </w:r>
            <w:r w:rsidR="00A36450" w:rsidRPr="00A36450">
              <w:rPr>
                <w:rtl/>
              </w:rPr>
              <w:t xml:space="preserve"> </w:t>
            </w:r>
            <w:r w:rsidR="00A36450" w:rsidRPr="00A36450">
              <w:rPr>
                <w:rFonts w:hint="eastAsia"/>
                <w:rtl/>
              </w:rPr>
              <w:t>والماء</w:t>
            </w:r>
            <w:r w:rsidR="00A36450" w:rsidRPr="00A36450">
              <w:rPr>
                <w:rtl/>
              </w:rPr>
              <w:t xml:space="preserve"> </w:t>
            </w:r>
            <w:r w:rsidR="00A36450" w:rsidRPr="00A36450">
              <w:rPr>
                <w:rFonts w:hint="eastAsia"/>
                <w:rtl/>
              </w:rPr>
              <w:t>والخدمات</w:t>
            </w:r>
            <w:r w:rsidR="00A36450" w:rsidRPr="00A36450">
              <w:rPr>
                <w:rtl/>
              </w:rPr>
              <w:t xml:space="preserve"> </w:t>
            </w:r>
            <w:r w:rsidR="00A36450" w:rsidRPr="00A36450">
              <w:rPr>
                <w:rFonts w:hint="eastAsia"/>
                <w:rtl/>
              </w:rPr>
              <w:t>والتطبيقات</w:t>
            </w:r>
            <w:r w:rsidR="00A36450" w:rsidRPr="00A36450">
              <w:rPr>
                <w:rtl/>
              </w:rPr>
              <w:t xml:space="preserve"> </w:t>
            </w:r>
            <w:r w:rsidR="00A36450" w:rsidRPr="00A36450">
              <w:rPr>
                <w:rFonts w:hint="eastAsia"/>
                <w:rtl/>
              </w:rPr>
              <w:t>البيئية</w:t>
            </w:r>
            <w:r w:rsidR="00A36450" w:rsidRPr="00A36450">
              <w:rPr>
                <w:rtl/>
              </w:rPr>
              <w:t xml:space="preserve"> </w:t>
            </w:r>
            <w:r w:rsidR="00A36450" w:rsidRPr="00A36450">
              <w:rPr>
                <w:rFonts w:hint="eastAsia"/>
                <w:rtl/>
              </w:rPr>
              <w:t>ذات</w:t>
            </w:r>
            <w:r w:rsidR="00A36450" w:rsidRPr="00A36450">
              <w:rPr>
                <w:rtl/>
              </w:rPr>
              <w:t xml:space="preserve"> </w:t>
            </w:r>
            <w:r w:rsidR="00A36450" w:rsidRPr="00A36450">
              <w:rPr>
                <w:rFonts w:hint="eastAsia"/>
                <w:rtl/>
              </w:rPr>
              <w:t>الصلة</w:t>
            </w:r>
            <w:r w:rsidR="00A36450">
              <w:rPr>
                <w:rFonts w:hint="cs"/>
                <w:rtl/>
              </w:rPr>
              <w:t xml:space="preserve"> </w:t>
            </w:r>
            <w:r w:rsidR="00A36450">
              <w:rPr>
                <w:lang w:val="en-US"/>
              </w:rPr>
              <w:t>(SERCOM)</w:t>
            </w:r>
          </w:p>
          <w:p w14:paraId="69EF3AC6" w14:textId="71A91F40"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28135C" w:rsidRPr="0028135C">
              <w:rPr>
                <w:rFonts w:hint="eastAsia"/>
                <w:rtl/>
              </w:rPr>
              <w:t>الهدف</w:t>
            </w:r>
            <w:r w:rsidR="0028135C" w:rsidRPr="0028135C">
              <w:rPr>
                <w:rtl/>
              </w:rPr>
              <w:t xml:space="preserve"> </w:t>
            </w:r>
            <w:r w:rsidR="0028135C" w:rsidRPr="0028135C">
              <w:rPr>
                <w:rFonts w:hint="eastAsia"/>
                <w:rtl/>
              </w:rPr>
              <w:t>الاستراتيجي</w:t>
            </w:r>
            <w:r w:rsidR="0028135C" w:rsidRPr="0028135C">
              <w:rPr>
                <w:rtl/>
              </w:rPr>
              <w:t xml:space="preserve"> </w:t>
            </w:r>
            <w:r w:rsidR="0028135C">
              <w:t>1.4</w:t>
            </w:r>
            <w:r w:rsidR="00EC4552">
              <w:rPr>
                <w:rFonts w:hint="cs"/>
                <w:rtl/>
              </w:rPr>
              <w:t>:</w:t>
            </w:r>
            <w:r w:rsidR="0028135C" w:rsidRPr="0028135C">
              <w:rPr>
                <w:rtl/>
              </w:rPr>
              <w:t xml:space="preserve"> </w:t>
            </w:r>
            <w:r w:rsidR="0028135C" w:rsidRPr="0028135C">
              <w:rPr>
                <w:rFonts w:hint="eastAsia"/>
                <w:rtl/>
              </w:rPr>
              <w:t>تحسين</w:t>
            </w:r>
            <w:r w:rsidR="0028135C" w:rsidRPr="0028135C">
              <w:rPr>
                <w:rtl/>
              </w:rPr>
              <w:t xml:space="preserve"> </w:t>
            </w:r>
            <w:r w:rsidR="0028135C" w:rsidRPr="0028135C">
              <w:rPr>
                <w:rFonts w:hint="eastAsia"/>
                <w:rtl/>
              </w:rPr>
              <w:t>قيمة</w:t>
            </w:r>
            <w:r w:rsidR="0028135C" w:rsidRPr="0028135C">
              <w:rPr>
                <w:rtl/>
              </w:rPr>
              <w:t xml:space="preserve"> </w:t>
            </w:r>
            <w:r w:rsidR="0028135C" w:rsidRPr="0028135C">
              <w:rPr>
                <w:rFonts w:hint="eastAsia"/>
                <w:rtl/>
              </w:rPr>
              <w:t>المعلومات</w:t>
            </w:r>
            <w:r w:rsidR="0028135C" w:rsidRPr="0028135C">
              <w:rPr>
                <w:rtl/>
              </w:rPr>
              <w:t xml:space="preserve"> </w:t>
            </w:r>
            <w:r w:rsidR="0028135C" w:rsidRPr="0028135C">
              <w:rPr>
                <w:rFonts w:hint="eastAsia"/>
                <w:rtl/>
              </w:rPr>
              <w:t>والخدمات</w:t>
            </w:r>
            <w:r w:rsidR="0028135C" w:rsidRPr="0028135C">
              <w:rPr>
                <w:rtl/>
              </w:rPr>
              <w:t xml:space="preserve"> </w:t>
            </w:r>
            <w:r w:rsidR="0028135C" w:rsidRPr="0028135C">
              <w:rPr>
                <w:rFonts w:hint="eastAsia"/>
                <w:rtl/>
              </w:rPr>
              <w:t>بشأن</w:t>
            </w:r>
            <w:r w:rsidR="0028135C" w:rsidRPr="0028135C">
              <w:rPr>
                <w:rtl/>
              </w:rPr>
              <w:t xml:space="preserve"> </w:t>
            </w:r>
            <w:r w:rsidR="0028135C" w:rsidRPr="0028135C">
              <w:rPr>
                <w:rFonts w:hint="eastAsia"/>
                <w:rtl/>
              </w:rPr>
              <w:t>الطقس</w:t>
            </w:r>
            <w:r w:rsidR="0028135C" w:rsidRPr="0028135C">
              <w:rPr>
                <w:rtl/>
              </w:rPr>
              <w:t xml:space="preserve"> </w:t>
            </w:r>
            <w:r w:rsidR="0028135C" w:rsidRPr="0028135C">
              <w:rPr>
                <w:rFonts w:hint="eastAsia"/>
                <w:rtl/>
              </w:rPr>
              <w:t>والداعمة</w:t>
            </w:r>
            <w:r w:rsidR="0028135C" w:rsidRPr="0028135C">
              <w:rPr>
                <w:rtl/>
              </w:rPr>
              <w:t xml:space="preserve"> </w:t>
            </w:r>
            <w:r w:rsidR="0028135C" w:rsidRPr="0028135C">
              <w:rPr>
                <w:rFonts w:hint="eastAsia"/>
                <w:rtl/>
              </w:rPr>
              <w:t>للقرارات</w:t>
            </w:r>
            <w:r w:rsidR="0028135C" w:rsidRPr="0028135C">
              <w:rPr>
                <w:rtl/>
              </w:rPr>
              <w:t xml:space="preserve"> </w:t>
            </w:r>
            <w:r w:rsidR="0028135C" w:rsidRPr="0028135C">
              <w:rPr>
                <w:rFonts w:hint="eastAsia"/>
                <w:rtl/>
              </w:rPr>
              <w:t>وابتكار</w:t>
            </w:r>
            <w:r w:rsidR="0028135C" w:rsidRPr="0028135C">
              <w:rPr>
                <w:rtl/>
              </w:rPr>
              <w:t xml:space="preserve"> </w:t>
            </w:r>
            <w:r w:rsidR="0028135C" w:rsidRPr="0028135C">
              <w:rPr>
                <w:rFonts w:hint="eastAsia"/>
                <w:rtl/>
              </w:rPr>
              <w:t>تقديمها</w:t>
            </w:r>
          </w:p>
          <w:p w14:paraId="19AEA9AE" w14:textId="426E9966" w:rsidR="00961410" w:rsidRPr="002D4E5B" w:rsidRDefault="00961410" w:rsidP="00553E4B">
            <w:pPr>
              <w:pStyle w:val="WMOBodyText"/>
              <w:jc w:val="left"/>
              <w:rPr>
                <w:spacing w:val="-6"/>
              </w:rPr>
            </w:pPr>
            <w:r w:rsidRPr="002D4E5B">
              <w:rPr>
                <w:rFonts w:hint="cs"/>
                <w:b/>
                <w:bCs/>
                <w:spacing w:val="-6"/>
                <w:rtl/>
              </w:rPr>
              <w:t>الآثار المالية والإدارية:</w:t>
            </w:r>
            <w:r w:rsidRPr="002D4E5B">
              <w:rPr>
                <w:rFonts w:hint="cs"/>
                <w:spacing w:val="-6"/>
                <w:rtl/>
              </w:rPr>
              <w:t xml:space="preserve"> </w:t>
            </w:r>
            <w:r w:rsidR="0028135C" w:rsidRPr="002D4E5B">
              <w:rPr>
                <w:rFonts w:hint="cs"/>
                <w:spacing w:val="-6"/>
                <w:rtl/>
              </w:rPr>
              <w:t xml:space="preserve">في حالة </w:t>
            </w:r>
            <w:r w:rsidR="0028135C" w:rsidRPr="002D4E5B">
              <w:rPr>
                <w:rFonts w:hint="eastAsia"/>
                <w:spacing w:val="-6"/>
                <w:rtl/>
              </w:rPr>
              <w:t>الموافقة</w:t>
            </w:r>
            <w:r w:rsidR="0028135C" w:rsidRPr="002D4E5B">
              <w:rPr>
                <w:spacing w:val="-6"/>
                <w:rtl/>
              </w:rPr>
              <w:t xml:space="preserve"> </w:t>
            </w:r>
            <w:r w:rsidR="0028135C" w:rsidRPr="002D4E5B">
              <w:rPr>
                <w:rFonts w:hint="eastAsia"/>
                <w:spacing w:val="-6"/>
                <w:rtl/>
              </w:rPr>
              <w:t>على</w:t>
            </w:r>
            <w:r w:rsidR="0028135C" w:rsidRPr="002D4E5B">
              <w:rPr>
                <w:spacing w:val="-6"/>
                <w:rtl/>
              </w:rPr>
              <w:t xml:space="preserve"> </w:t>
            </w:r>
            <w:r w:rsidR="0028135C" w:rsidRPr="002D4E5B">
              <w:rPr>
                <w:rFonts w:hint="eastAsia"/>
                <w:spacing w:val="-6"/>
                <w:rtl/>
              </w:rPr>
              <w:t>القرار،</w:t>
            </w:r>
            <w:r w:rsidR="0028135C" w:rsidRPr="002D4E5B">
              <w:rPr>
                <w:spacing w:val="-6"/>
                <w:rtl/>
              </w:rPr>
              <w:t xml:space="preserve"> </w:t>
            </w:r>
            <w:r w:rsidR="0028135C" w:rsidRPr="002D4E5B">
              <w:rPr>
                <w:rFonts w:hint="eastAsia"/>
                <w:spacing w:val="-6"/>
                <w:rtl/>
              </w:rPr>
              <w:t>ستكون</w:t>
            </w:r>
            <w:r w:rsidR="0028135C" w:rsidRPr="002D4E5B">
              <w:rPr>
                <w:spacing w:val="-6"/>
                <w:rtl/>
              </w:rPr>
              <w:t xml:space="preserve"> </w:t>
            </w:r>
            <w:r w:rsidR="0028135C" w:rsidRPr="002D4E5B">
              <w:rPr>
                <w:rFonts w:hint="eastAsia"/>
                <w:spacing w:val="-6"/>
                <w:rtl/>
              </w:rPr>
              <w:t>هناك</w:t>
            </w:r>
            <w:r w:rsidR="0028135C" w:rsidRPr="002D4E5B">
              <w:rPr>
                <w:spacing w:val="-6"/>
                <w:rtl/>
              </w:rPr>
              <w:t xml:space="preserve"> </w:t>
            </w:r>
            <w:r w:rsidR="0028135C" w:rsidRPr="002D4E5B">
              <w:rPr>
                <w:rFonts w:hint="eastAsia"/>
                <w:spacing w:val="-6"/>
                <w:rtl/>
              </w:rPr>
              <w:t>آثار</w:t>
            </w:r>
            <w:r w:rsidR="0028135C" w:rsidRPr="002D4E5B">
              <w:rPr>
                <w:spacing w:val="-6"/>
                <w:rtl/>
              </w:rPr>
              <w:t xml:space="preserve"> </w:t>
            </w:r>
            <w:r w:rsidR="0028135C" w:rsidRPr="002D4E5B">
              <w:rPr>
                <w:rFonts w:hint="eastAsia"/>
                <w:spacing w:val="-6"/>
                <w:rtl/>
              </w:rPr>
              <w:t>مالية</w:t>
            </w:r>
            <w:r w:rsidR="0028135C" w:rsidRPr="002D4E5B">
              <w:rPr>
                <w:spacing w:val="-6"/>
                <w:rtl/>
              </w:rPr>
              <w:t xml:space="preserve"> </w:t>
            </w:r>
            <w:r w:rsidR="0028135C" w:rsidRPr="002D4E5B">
              <w:rPr>
                <w:rFonts w:hint="eastAsia"/>
                <w:spacing w:val="-6"/>
                <w:rtl/>
              </w:rPr>
              <w:t>وإدارية</w:t>
            </w:r>
            <w:r w:rsidR="0028135C" w:rsidRPr="002D4E5B">
              <w:rPr>
                <w:spacing w:val="-6"/>
                <w:rtl/>
              </w:rPr>
              <w:t xml:space="preserve"> </w:t>
            </w:r>
            <w:r w:rsidR="0028135C" w:rsidRPr="002D4E5B">
              <w:rPr>
                <w:rFonts w:hint="eastAsia"/>
                <w:spacing w:val="-6"/>
                <w:rtl/>
              </w:rPr>
              <w:t>على</w:t>
            </w:r>
            <w:r w:rsidR="0028135C" w:rsidRPr="002D4E5B">
              <w:rPr>
                <w:spacing w:val="-6"/>
                <w:rtl/>
              </w:rPr>
              <w:t xml:space="preserve"> </w:t>
            </w:r>
            <w:r w:rsidR="0028135C" w:rsidRPr="002D4E5B">
              <w:rPr>
                <w:rFonts w:hint="eastAsia"/>
                <w:spacing w:val="-6"/>
                <w:rtl/>
              </w:rPr>
              <w:t>وضع</w:t>
            </w:r>
            <w:r w:rsidR="0028135C" w:rsidRPr="002D4E5B">
              <w:rPr>
                <w:spacing w:val="-6"/>
                <w:rtl/>
              </w:rPr>
              <w:t xml:space="preserve"> </w:t>
            </w:r>
            <w:r w:rsidR="0028135C" w:rsidRPr="002D4E5B">
              <w:rPr>
                <w:rFonts w:hint="eastAsia"/>
                <w:spacing w:val="-6"/>
                <w:rtl/>
              </w:rPr>
              <w:t>إرشادات</w:t>
            </w:r>
            <w:r w:rsidR="0028135C" w:rsidRPr="002D4E5B">
              <w:rPr>
                <w:spacing w:val="-6"/>
                <w:rtl/>
              </w:rPr>
              <w:t xml:space="preserve"> </w:t>
            </w:r>
            <w:r w:rsidR="0028135C" w:rsidRPr="002D4E5B">
              <w:rPr>
                <w:rFonts w:hint="eastAsia"/>
                <w:spacing w:val="-6"/>
                <w:rtl/>
              </w:rPr>
              <w:t>للأعضاء</w:t>
            </w:r>
            <w:r w:rsidR="004B796E" w:rsidRPr="002D4E5B">
              <w:rPr>
                <w:rFonts w:hint="cs"/>
                <w:spacing w:val="-6"/>
                <w:rtl/>
              </w:rPr>
              <w:t>.</w:t>
            </w:r>
          </w:p>
          <w:p w14:paraId="5CB03354" w14:textId="2438D275" w:rsidR="00961410" w:rsidRPr="002D4E5B" w:rsidRDefault="00961410" w:rsidP="00553E4B">
            <w:pPr>
              <w:pStyle w:val="WMOBodyText"/>
              <w:jc w:val="left"/>
              <w:rPr>
                <w:spacing w:val="-6"/>
                <w:rtl/>
                <w:lang w:val="en-US"/>
              </w:rPr>
            </w:pPr>
            <w:r w:rsidRPr="002D4E5B">
              <w:rPr>
                <w:rFonts w:hint="cs"/>
                <w:b/>
                <w:bCs/>
                <w:spacing w:val="-6"/>
                <w:rtl/>
              </w:rPr>
              <w:t>الجهات المنفذة الرئيسية:</w:t>
            </w:r>
            <w:r w:rsidR="004B796E" w:rsidRPr="002D4E5B">
              <w:rPr>
                <w:rFonts w:hint="cs"/>
                <w:spacing w:val="-6"/>
                <w:rtl/>
              </w:rPr>
              <w:t xml:space="preserve"> أعضاء المنظمة </w:t>
            </w:r>
            <w:r w:rsidR="004B796E" w:rsidRPr="002D4E5B">
              <w:rPr>
                <w:spacing w:val="-6"/>
                <w:lang w:val="en-US"/>
              </w:rPr>
              <w:t>(WMO)</w:t>
            </w:r>
            <w:r w:rsidR="004B796E" w:rsidRPr="002D4E5B">
              <w:rPr>
                <w:rFonts w:hint="cs"/>
                <w:spacing w:val="-6"/>
                <w:rtl/>
                <w:lang w:val="en-US"/>
              </w:rPr>
              <w:t xml:space="preserve"> </w:t>
            </w:r>
            <w:r w:rsidR="004B796E" w:rsidRPr="002D4E5B">
              <w:rPr>
                <w:rFonts w:hint="eastAsia"/>
                <w:spacing w:val="-6"/>
                <w:rtl/>
                <w:lang w:val="en-US"/>
              </w:rPr>
              <w:t>الراغبون</w:t>
            </w:r>
            <w:r w:rsidR="004B796E" w:rsidRPr="002D4E5B">
              <w:rPr>
                <w:spacing w:val="-6"/>
                <w:rtl/>
                <w:lang w:val="en-US"/>
              </w:rPr>
              <w:t xml:space="preserve"> </w:t>
            </w:r>
            <w:r w:rsidR="004B796E" w:rsidRPr="002D4E5B">
              <w:rPr>
                <w:rFonts w:hint="eastAsia"/>
                <w:spacing w:val="-6"/>
                <w:rtl/>
                <w:lang w:val="en-US"/>
              </w:rPr>
              <w:t>في</w:t>
            </w:r>
            <w:r w:rsidR="004B796E" w:rsidRPr="002D4E5B">
              <w:rPr>
                <w:spacing w:val="-6"/>
                <w:rtl/>
                <w:lang w:val="en-US"/>
              </w:rPr>
              <w:t xml:space="preserve"> </w:t>
            </w:r>
            <w:r w:rsidR="004B796E" w:rsidRPr="002D4E5B">
              <w:rPr>
                <w:rFonts w:hint="eastAsia"/>
                <w:spacing w:val="-6"/>
                <w:rtl/>
                <w:lang w:val="en-US"/>
              </w:rPr>
              <w:t>متابعة</w:t>
            </w:r>
            <w:r w:rsidR="004B796E" w:rsidRPr="002D4E5B">
              <w:rPr>
                <w:spacing w:val="-6"/>
                <w:rtl/>
                <w:lang w:val="en-US"/>
              </w:rPr>
              <w:t xml:space="preserve"> </w:t>
            </w:r>
            <w:r w:rsidR="004B796E" w:rsidRPr="002D4E5B">
              <w:rPr>
                <w:rFonts w:hint="eastAsia"/>
                <w:spacing w:val="-6"/>
                <w:rtl/>
                <w:lang w:val="en-US"/>
              </w:rPr>
              <w:t>خيارات</w:t>
            </w:r>
            <w:r w:rsidR="004B796E" w:rsidRPr="002D4E5B">
              <w:rPr>
                <w:spacing w:val="-6"/>
                <w:rtl/>
                <w:lang w:val="en-US"/>
              </w:rPr>
              <w:t xml:space="preserve"> </w:t>
            </w:r>
            <w:r w:rsidR="004B796E" w:rsidRPr="002D4E5B">
              <w:rPr>
                <w:rFonts w:hint="eastAsia"/>
                <w:spacing w:val="-6"/>
                <w:rtl/>
                <w:lang w:val="en-US"/>
              </w:rPr>
              <w:t>التكلفة</w:t>
            </w:r>
            <w:r w:rsidR="004B796E" w:rsidRPr="002D4E5B">
              <w:rPr>
                <w:spacing w:val="-6"/>
                <w:rtl/>
                <w:lang w:val="en-US"/>
              </w:rPr>
              <w:t xml:space="preserve"> </w:t>
            </w:r>
            <w:r w:rsidR="004B796E" w:rsidRPr="002D4E5B">
              <w:rPr>
                <w:rFonts w:hint="eastAsia"/>
                <w:spacing w:val="-6"/>
                <w:rtl/>
                <w:lang w:val="en-US"/>
              </w:rPr>
              <w:t>لتقديم</w:t>
            </w:r>
            <w:r w:rsidR="004B796E" w:rsidRPr="002D4E5B">
              <w:rPr>
                <w:spacing w:val="-6"/>
                <w:rtl/>
                <w:lang w:val="en-US"/>
              </w:rPr>
              <w:t xml:space="preserve"> </w:t>
            </w:r>
            <w:r w:rsidR="004B796E" w:rsidRPr="002D4E5B">
              <w:rPr>
                <w:rFonts w:hint="eastAsia"/>
                <w:spacing w:val="-6"/>
                <w:rtl/>
                <w:lang w:val="en-US"/>
              </w:rPr>
              <w:t>الخدمات</w:t>
            </w:r>
            <w:r w:rsidR="004B796E" w:rsidRPr="002D4E5B">
              <w:rPr>
                <w:spacing w:val="-6"/>
                <w:rtl/>
                <w:lang w:val="en-US"/>
              </w:rPr>
              <w:t xml:space="preserve"> </w:t>
            </w:r>
            <w:r w:rsidR="004B796E" w:rsidRPr="002D4E5B">
              <w:rPr>
                <w:rFonts w:hint="eastAsia"/>
                <w:spacing w:val="-6"/>
                <w:rtl/>
                <w:lang w:val="en-US"/>
              </w:rPr>
              <w:t>البحرية</w:t>
            </w:r>
            <w:r w:rsidR="004B796E" w:rsidRPr="002D4E5B">
              <w:rPr>
                <w:rFonts w:hint="cs"/>
                <w:spacing w:val="-6"/>
                <w:rtl/>
                <w:lang w:val="en-US"/>
              </w:rPr>
              <w:t>.</w:t>
            </w:r>
          </w:p>
          <w:p w14:paraId="6EAE036A" w14:textId="74E241C7" w:rsidR="00961410" w:rsidRPr="00F3297C"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F3297C">
              <w:rPr>
                <w:lang w:val="en-US"/>
              </w:rPr>
              <w:t>2023</w:t>
            </w:r>
          </w:p>
          <w:p w14:paraId="24C5FAE9" w14:textId="7CB61BF9" w:rsidR="00961410" w:rsidRPr="00F0401E" w:rsidRDefault="00961410" w:rsidP="00553E4B">
            <w:pPr>
              <w:pStyle w:val="WMOBodyText"/>
              <w:spacing w:after="240"/>
              <w:jc w:val="left"/>
              <w:rPr>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F3297C" w:rsidRPr="00F3297C">
              <w:rPr>
                <w:rFonts w:hint="eastAsia"/>
                <w:rtl/>
                <w:lang w:bidi="ar-EG"/>
              </w:rPr>
              <w:t>استعراض</w:t>
            </w:r>
            <w:r w:rsidR="00F3297C" w:rsidRPr="00F3297C">
              <w:rPr>
                <w:rtl/>
                <w:lang w:bidi="ar-EG"/>
              </w:rPr>
              <w:t xml:space="preserve"> </w:t>
            </w:r>
            <w:r w:rsidR="00F3297C" w:rsidRPr="00F3297C">
              <w:rPr>
                <w:rFonts w:hint="eastAsia"/>
                <w:rtl/>
                <w:lang w:bidi="ar-EG"/>
              </w:rPr>
              <w:t>مشروع</w:t>
            </w:r>
            <w:r w:rsidR="00F3297C" w:rsidRPr="00F3297C">
              <w:rPr>
                <w:rtl/>
                <w:lang w:bidi="ar-EG"/>
              </w:rPr>
              <w:t xml:space="preserve"> </w:t>
            </w:r>
            <w:r w:rsidR="00F3297C" w:rsidRPr="00F3297C">
              <w:rPr>
                <w:rFonts w:hint="eastAsia"/>
                <w:rtl/>
                <w:lang w:bidi="ar-EG"/>
              </w:rPr>
              <w:t>القرار</w:t>
            </w:r>
            <w:r w:rsidR="00F3297C" w:rsidRPr="00F3297C">
              <w:rPr>
                <w:rtl/>
                <w:lang w:bidi="ar-EG"/>
              </w:rPr>
              <w:t xml:space="preserve"> </w:t>
            </w:r>
            <w:r w:rsidR="00F3297C" w:rsidRPr="00F3297C">
              <w:rPr>
                <w:rFonts w:hint="eastAsia"/>
                <w:rtl/>
                <w:lang w:bidi="ar-EG"/>
              </w:rPr>
              <w:t>المقترح</w:t>
            </w:r>
            <w:r w:rsidR="0073401B">
              <w:rPr>
                <w:rFonts w:hint="cs"/>
                <w:rtl/>
                <w:lang w:bidi="ar-EG"/>
              </w:rPr>
              <w:t>.</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352EB94A" w14:textId="77777777" w:rsidR="000E0A03" w:rsidRPr="00315760" w:rsidRDefault="000E0A03" w:rsidP="00315760">
      <w:pPr>
        <w:pStyle w:val="WMOHeading1"/>
      </w:pPr>
      <w:r w:rsidRPr="00315760">
        <w:rPr>
          <w:rFonts w:hint="cs"/>
          <w:rtl/>
        </w:rPr>
        <w:lastRenderedPageBreak/>
        <w:t>اعتبارات عامة</w:t>
      </w:r>
    </w:p>
    <w:p w14:paraId="3E4809D8" w14:textId="7E8DE160" w:rsidR="00F0401E" w:rsidRPr="00A679AB" w:rsidRDefault="00BD399E" w:rsidP="00F0401E">
      <w:pPr>
        <w:pStyle w:val="Heading3"/>
        <w:jc w:val="center"/>
        <w:rPr>
          <w:rFonts w:asciiTheme="minorBidi" w:hAnsiTheme="minorBidi" w:cstheme="minorBidi"/>
          <w:rtl/>
          <w:lang w:val="en-US"/>
        </w:rPr>
      </w:pPr>
      <w:r>
        <w:rPr>
          <w:rFonts w:asciiTheme="minorBidi" w:hAnsiTheme="minorBidi" w:cs="Arial" w:hint="cs"/>
          <w:rtl/>
        </w:rPr>
        <w:t>قرار مقترح</w:t>
      </w:r>
      <w:r w:rsidR="00F0401E" w:rsidRPr="00B03D08">
        <w:rPr>
          <w:rFonts w:asciiTheme="minorBidi" w:hAnsiTheme="minorBidi" w:cs="Arial"/>
          <w:rtl/>
        </w:rPr>
        <w:t xml:space="preserve"> </w:t>
      </w:r>
      <w:r w:rsidR="00F0401E" w:rsidRPr="00B03D08">
        <w:rPr>
          <w:rFonts w:asciiTheme="minorBidi" w:hAnsiTheme="minorBidi" w:cs="Arial" w:hint="eastAsia"/>
          <w:rtl/>
        </w:rPr>
        <w:t>إلى</w:t>
      </w:r>
      <w:r w:rsidR="00F0401E" w:rsidRPr="00B03D08">
        <w:rPr>
          <w:rFonts w:asciiTheme="minorBidi" w:hAnsiTheme="minorBidi" w:cs="Arial"/>
          <w:rtl/>
        </w:rPr>
        <w:t xml:space="preserve"> </w:t>
      </w:r>
      <w:r w:rsidR="00F0401E" w:rsidRPr="00B03D08">
        <w:rPr>
          <w:rFonts w:asciiTheme="minorBidi" w:hAnsiTheme="minorBidi" w:cs="Arial" w:hint="eastAsia"/>
          <w:rtl/>
        </w:rPr>
        <w:t>المؤتمر</w:t>
      </w:r>
      <w:r w:rsidR="00F0401E" w:rsidRPr="00B03D08">
        <w:rPr>
          <w:rFonts w:asciiTheme="minorBidi" w:hAnsiTheme="minorBidi" w:cs="Arial"/>
          <w:rtl/>
        </w:rPr>
        <w:t xml:space="preserve"> </w:t>
      </w:r>
      <w:r w:rsidR="00F0401E" w:rsidRPr="00B03D08">
        <w:rPr>
          <w:rFonts w:asciiTheme="minorBidi" w:hAnsiTheme="minorBidi" w:cs="Arial" w:hint="eastAsia"/>
          <w:rtl/>
        </w:rPr>
        <w:t>فيما</w:t>
      </w:r>
      <w:r w:rsidR="00F0401E" w:rsidRPr="00B03D08">
        <w:rPr>
          <w:rFonts w:asciiTheme="minorBidi" w:hAnsiTheme="minorBidi" w:cs="Arial"/>
          <w:rtl/>
        </w:rPr>
        <w:t xml:space="preserve"> </w:t>
      </w:r>
      <w:r w:rsidR="00F0401E" w:rsidRPr="00B03D08">
        <w:rPr>
          <w:rFonts w:asciiTheme="minorBidi" w:hAnsiTheme="minorBidi" w:cs="Arial" w:hint="eastAsia"/>
          <w:rtl/>
        </w:rPr>
        <w:t>يتعلق</w:t>
      </w:r>
      <w:r w:rsidR="00F0401E" w:rsidRPr="00B03D08">
        <w:rPr>
          <w:rFonts w:asciiTheme="minorBidi" w:hAnsiTheme="minorBidi" w:cs="Arial"/>
          <w:rtl/>
        </w:rPr>
        <w:t xml:space="preserve"> </w:t>
      </w:r>
      <w:r w:rsidR="00F0401E" w:rsidRPr="00B03D08">
        <w:rPr>
          <w:rFonts w:asciiTheme="minorBidi" w:hAnsiTheme="minorBidi" w:cs="Arial" w:hint="eastAsia"/>
          <w:rtl/>
        </w:rPr>
        <w:t>بخيارات</w:t>
      </w:r>
      <w:r w:rsidR="00F0401E" w:rsidRPr="00B03D08">
        <w:rPr>
          <w:rFonts w:asciiTheme="minorBidi" w:hAnsiTheme="minorBidi" w:cs="Arial"/>
          <w:rtl/>
        </w:rPr>
        <w:t xml:space="preserve"> </w:t>
      </w:r>
      <w:r w:rsidR="00F0401E" w:rsidRPr="00B03D08">
        <w:rPr>
          <w:rFonts w:asciiTheme="minorBidi" w:hAnsiTheme="minorBidi" w:cs="Arial" w:hint="eastAsia"/>
          <w:rtl/>
        </w:rPr>
        <w:t>التكلفة</w:t>
      </w:r>
      <w:r w:rsidR="00F0401E" w:rsidRPr="00B03D08">
        <w:rPr>
          <w:rFonts w:asciiTheme="minorBidi" w:hAnsiTheme="minorBidi" w:cs="Arial"/>
          <w:rtl/>
        </w:rPr>
        <w:t xml:space="preserve"> </w:t>
      </w:r>
      <w:r w:rsidR="00F0401E" w:rsidRPr="00B03D08">
        <w:rPr>
          <w:rFonts w:asciiTheme="minorBidi" w:hAnsiTheme="minorBidi" w:cs="Arial" w:hint="eastAsia"/>
          <w:rtl/>
        </w:rPr>
        <w:t>لأعضاء</w:t>
      </w:r>
      <w:r w:rsidR="00F0401E" w:rsidRPr="00B03D08">
        <w:rPr>
          <w:rFonts w:asciiTheme="minorBidi" w:hAnsiTheme="minorBidi" w:cs="Arial"/>
          <w:rtl/>
        </w:rPr>
        <w:t xml:space="preserve"> </w:t>
      </w:r>
      <w:r w:rsidR="00F0401E" w:rsidRPr="00B03D08">
        <w:rPr>
          <w:rFonts w:asciiTheme="minorBidi" w:hAnsiTheme="minorBidi" w:cs="Arial" w:hint="eastAsia"/>
          <w:rtl/>
        </w:rPr>
        <w:t>المنظمة</w:t>
      </w:r>
      <w:r w:rsidR="00F0401E">
        <w:rPr>
          <w:rFonts w:asciiTheme="minorBidi" w:hAnsiTheme="minorBidi" w:cs="Arial" w:hint="cs"/>
          <w:rtl/>
        </w:rPr>
        <w:t xml:space="preserve"> </w:t>
      </w:r>
      <w:r w:rsidR="00F0401E">
        <w:rPr>
          <w:rFonts w:asciiTheme="minorBidi" w:hAnsiTheme="minorBidi" w:cstheme="minorBidi"/>
          <w:lang w:val="en-US"/>
        </w:rPr>
        <w:t>(WMO)</w:t>
      </w:r>
      <w:r w:rsidR="00F0401E">
        <w:rPr>
          <w:rFonts w:asciiTheme="minorBidi" w:hAnsiTheme="minorBidi" w:cstheme="minorBidi" w:hint="cs"/>
          <w:rtl/>
          <w:lang w:val="en-US"/>
        </w:rPr>
        <w:t xml:space="preserve"> </w:t>
      </w:r>
      <w:r w:rsidR="00F0401E" w:rsidRPr="00710CBD">
        <w:rPr>
          <w:rFonts w:asciiTheme="minorBidi" w:hAnsiTheme="minorBidi" w:cs="Arial" w:hint="eastAsia"/>
          <w:rtl/>
          <w:lang w:val="en-US"/>
        </w:rPr>
        <w:t>في</w:t>
      </w:r>
      <w:r w:rsidR="00F0401E" w:rsidRPr="00710CBD">
        <w:rPr>
          <w:rFonts w:asciiTheme="minorBidi" w:hAnsiTheme="minorBidi" w:cs="Arial"/>
          <w:rtl/>
          <w:lang w:val="en-US"/>
        </w:rPr>
        <w:t xml:space="preserve"> </w:t>
      </w:r>
      <w:r w:rsidR="00F0401E" w:rsidRPr="00710CBD">
        <w:rPr>
          <w:rFonts w:asciiTheme="minorBidi" w:hAnsiTheme="minorBidi" w:cs="Arial" w:hint="eastAsia"/>
          <w:rtl/>
          <w:lang w:val="en-US"/>
        </w:rPr>
        <w:t>تقديم</w:t>
      </w:r>
      <w:r w:rsidR="00F0401E" w:rsidRPr="00710CBD">
        <w:rPr>
          <w:rFonts w:asciiTheme="minorBidi" w:hAnsiTheme="minorBidi" w:cs="Arial"/>
          <w:rtl/>
          <w:lang w:val="en-US"/>
        </w:rPr>
        <w:t xml:space="preserve"> </w:t>
      </w:r>
      <w:r w:rsidR="00F0401E" w:rsidRPr="00710CBD">
        <w:rPr>
          <w:rFonts w:asciiTheme="minorBidi" w:hAnsiTheme="minorBidi" w:cs="Arial" w:hint="eastAsia"/>
          <w:rtl/>
          <w:lang w:val="en-US"/>
        </w:rPr>
        <w:t>الخدمات</w:t>
      </w:r>
      <w:r w:rsidR="00F0401E" w:rsidRPr="00710CBD">
        <w:rPr>
          <w:rFonts w:asciiTheme="minorBidi" w:hAnsiTheme="minorBidi" w:cs="Arial"/>
          <w:rtl/>
          <w:lang w:val="en-US"/>
        </w:rPr>
        <w:t xml:space="preserve"> </w:t>
      </w:r>
      <w:r w:rsidR="00F0401E" w:rsidRPr="00710CBD">
        <w:rPr>
          <w:rFonts w:asciiTheme="minorBidi" w:hAnsiTheme="minorBidi" w:cs="Arial" w:hint="eastAsia"/>
          <w:rtl/>
          <w:lang w:val="en-US"/>
        </w:rPr>
        <w:t>البحرية</w:t>
      </w:r>
    </w:p>
    <w:p w14:paraId="6CAE8120" w14:textId="0140F951" w:rsidR="00F0401E" w:rsidRPr="00BA76DC" w:rsidRDefault="00F0401E" w:rsidP="00F0401E">
      <w:pPr>
        <w:pStyle w:val="WMOBodyText"/>
        <w:tabs>
          <w:tab w:val="left" w:pos="1134"/>
        </w:tabs>
        <w:snapToGrid w:val="0"/>
        <w:spacing w:line="340" w:lineRule="exact"/>
        <w:rPr>
          <w:spacing w:val="-6"/>
          <w:rtl/>
          <w:lang w:val="en-US"/>
        </w:rPr>
      </w:pPr>
      <w:r w:rsidRPr="00BA76DC">
        <w:rPr>
          <w:spacing w:val="-6"/>
        </w:rPr>
        <w:t>1</w:t>
      </w:r>
      <w:r w:rsidRPr="00BA76DC">
        <w:rPr>
          <w:rFonts w:hint="cs"/>
          <w:spacing w:val="-6"/>
          <w:rtl/>
        </w:rPr>
        <w:t>.</w:t>
      </w:r>
      <w:r w:rsidRPr="00BA76DC">
        <w:rPr>
          <w:spacing w:val="-6"/>
        </w:rPr>
        <w:tab/>
      </w:r>
      <w:r w:rsidRPr="00BA76DC">
        <w:rPr>
          <w:rFonts w:hint="cs"/>
          <w:spacing w:val="-6"/>
          <w:rtl/>
          <w:lang w:val="en-US"/>
        </w:rPr>
        <w:t>طلب المؤتمر العالمي للأرصاد الجوية في دورته السابعة عشرة (</w:t>
      </w:r>
      <w:hyperlink r:id="rId12" w:anchor="page=81" w:history="1">
        <w:r w:rsidRPr="00BA76DC">
          <w:rPr>
            <w:rStyle w:val="Hyperlink"/>
            <w:spacing w:val="-6"/>
            <w:lang w:val="en-US"/>
          </w:rPr>
          <w:t>Cg-17</w:t>
        </w:r>
        <w:r w:rsidRPr="00BA76DC">
          <w:rPr>
            <w:rStyle w:val="Hyperlink"/>
            <w:rFonts w:hint="cs"/>
            <w:spacing w:val="-6"/>
            <w:rtl/>
            <w:lang w:val="en-US"/>
          </w:rPr>
          <w:t>، الملخص</w:t>
        </w:r>
        <w:r w:rsidRPr="00BA76DC">
          <w:rPr>
            <w:rStyle w:val="Hyperlink"/>
            <w:rFonts w:hint="cs"/>
            <w:spacing w:val="-6"/>
            <w:rtl/>
            <w:lang w:val="en-US"/>
          </w:rPr>
          <w:t xml:space="preserve"> </w:t>
        </w:r>
        <w:r w:rsidRPr="00BA76DC">
          <w:rPr>
            <w:rStyle w:val="Hyperlink"/>
            <w:rFonts w:hint="cs"/>
            <w:spacing w:val="-6"/>
            <w:rtl/>
            <w:lang w:val="en-US"/>
          </w:rPr>
          <w:t xml:space="preserve">العام، الفقرة </w:t>
        </w:r>
        <w:r w:rsidRPr="00BA76DC">
          <w:rPr>
            <w:rStyle w:val="Hyperlink"/>
            <w:spacing w:val="-6"/>
            <w:lang w:val="en-US"/>
          </w:rPr>
          <w:t>3.1.132</w:t>
        </w:r>
      </w:hyperlink>
      <w:r w:rsidRPr="00BA76DC">
        <w:rPr>
          <w:rFonts w:hint="cs"/>
          <w:spacing w:val="-6"/>
          <w:rtl/>
          <w:lang w:val="en-US"/>
        </w:rPr>
        <w:t xml:space="preserve">) من الرئيس المشارك للجنة الفنية المشتركة بين المنظمة العالمية للأرصاد الجوية واللجنة الدولية الحكومية لعلوم المحيطات والمعنية بعلوم المحيطات والأرصاد الجوية البحرية </w:t>
      </w:r>
      <w:r w:rsidRPr="00BA76DC">
        <w:rPr>
          <w:spacing w:val="-6"/>
          <w:lang w:val="en-US"/>
        </w:rPr>
        <w:t>(JCOMM)</w:t>
      </w:r>
      <w:r w:rsidRPr="00BA76DC">
        <w:rPr>
          <w:rFonts w:hint="cs"/>
          <w:spacing w:val="-6"/>
          <w:rtl/>
          <w:lang w:val="en-US"/>
        </w:rPr>
        <w:t xml:space="preserve"> والأمين العام للمنظمة</w:t>
      </w:r>
      <w:r w:rsidR="000970B3" w:rsidRPr="00BA76DC">
        <w:rPr>
          <w:rFonts w:hint="cs"/>
          <w:spacing w:val="-6"/>
          <w:rtl/>
          <w:lang w:val="en-US"/>
        </w:rPr>
        <w:t xml:space="preserve"> العالمية للأرصاد الجوية</w:t>
      </w:r>
      <w:r w:rsidRPr="00BA76DC">
        <w:rPr>
          <w:rFonts w:hint="cs"/>
          <w:spacing w:val="-6"/>
          <w:rtl/>
          <w:lang w:val="en-US"/>
        </w:rPr>
        <w:t xml:space="preserve"> </w:t>
      </w:r>
      <w:r w:rsidRPr="00BA76DC">
        <w:rPr>
          <w:spacing w:val="-6"/>
          <w:lang w:val="en-US"/>
        </w:rPr>
        <w:t>(WMO)</w:t>
      </w:r>
      <w:r w:rsidRPr="00BA76DC">
        <w:rPr>
          <w:rFonts w:hint="cs"/>
          <w:spacing w:val="-6"/>
          <w:rtl/>
          <w:lang w:val="en-US"/>
        </w:rPr>
        <w:t xml:space="preserve">، بالتشاور مع المنظمة البحرية الدولية </w:t>
      </w:r>
      <w:r w:rsidRPr="00BA76DC">
        <w:rPr>
          <w:spacing w:val="-6"/>
          <w:lang w:val="en-US"/>
        </w:rPr>
        <w:t>(IMO)</w:t>
      </w:r>
      <w:r w:rsidRPr="00BA76DC">
        <w:rPr>
          <w:rFonts w:hint="cs"/>
          <w:spacing w:val="-6"/>
          <w:rtl/>
          <w:lang w:val="en-US"/>
        </w:rPr>
        <w:t>، النظر في عمليات استرداد تكاليف الخدمات البحرية.</w:t>
      </w:r>
    </w:p>
    <w:p w14:paraId="7D9CAAC6" w14:textId="53FA0D49" w:rsidR="00F0401E" w:rsidRDefault="00F0401E" w:rsidP="00F0401E">
      <w:pPr>
        <w:pStyle w:val="WMOBodyText"/>
        <w:tabs>
          <w:tab w:val="left" w:pos="1134"/>
        </w:tabs>
        <w:snapToGrid w:val="0"/>
        <w:spacing w:line="340" w:lineRule="exact"/>
        <w:rPr>
          <w:rtl/>
          <w:lang w:val="en-US"/>
        </w:rPr>
      </w:pPr>
      <w:r>
        <w:rPr>
          <w:lang w:val="en-US"/>
        </w:rPr>
        <w:t>.2</w:t>
      </w:r>
      <w:r>
        <w:rPr>
          <w:rtl/>
          <w:lang w:val="en-US"/>
        </w:rPr>
        <w:tab/>
      </w:r>
      <w:r w:rsidRPr="008C74B3">
        <w:rPr>
          <w:rFonts w:hint="cs"/>
          <w:spacing w:val="6"/>
          <w:rtl/>
          <w:lang w:val="en-US"/>
        </w:rPr>
        <w:t xml:space="preserve">وتم الإبلاغ عن هذا العمل ونتائج التحقيق إلى الدورة الثامنة عشرة للمؤتمر </w:t>
      </w:r>
      <w:r w:rsidRPr="008C74B3">
        <w:rPr>
          <w:spacing w:val="6"/>
          <w:lang w:val="en-US"/>
        </w:rPr>
        <w:t>(Cg-18)</w:t>
      </w:r>
      <w:r w:rsidRPr="008C74B3">
        <w:rPr>
          <w:rFonts w:hint="cs"/>
          <w:spacing w:val="6"/>
          <w:rtl/>
          <w:lang w:val="en-US"/>
        </w:rPr>
        <w:t xml:space="preserve"> بموجب الوثيقة</w:t>
      </w:r>
      <w:r>
        <w:rPr>
          <w:rFonts w:hint="cs"/>
          <w:spacing w:val="6"/>
          <w:rtl/>
          <w:lang w:val="en-US"/>
        </w:rPr>
        <w:t xml:space="preserve"> </w:t>
      </w:r>
      <w:hyperlink r:id="rId13" w:anchor="page=480" w:history="1">
        <w:r w:rsidRPr="008C74B3">
          <w:rPr>
            <w:rStyle w:val="Hyperlink"/>
            <w:spacing w:val="6"/>
            <w:lang w:val="en-US"/>
          </w:rPr>
          <w:t>Cg-18/I</w:t>
        </w:r>
        <w:r w:rsidRPr="008C74B3">
          <w:rPr>
            <w:rStyle w:val="Hyperlink"/>
            <w:spacing w:val="6"/>
            <w:lang w:val="en-US"/>
          </w:rPr>
          <w:t>N</w:t>
        </w:r>
        <w:r w:rsidRPr="008C74B3">
          <w:rPr>
            <w:rStyle w:val="Hyperlink"/>
            <w:spacing w:val="6"/>
            <w:lang w:val="en-US"/>
          </w:rPr>
          <w:t>F. 5.4</w:t>
        </w:r>
      </w:hyperlink>
      <w:r w:rsidRPr="008C74B3">
        <w:rPr>
          <w:rFonts w:hint="cs"/>
          <w:spacing w:val="6"/>
          <w:rtl/>
          <w:lang w:val="en-US"/>
        </w:rPr>
        <w:t xml:space="preserve"> </w:t>
      </w:r>
      <w:r w:rsidR="00BA76DC">
        <w:rPr>
          <w:rFonts w:hint="cs"/>
          <w:spacing w:val="6"/>
          <w:rtl/>
          <w:lang w:val="en-US"/>
        </w:rPr>
        <w:t>-</w:t>
      </w:r>
      <w:r w:rsidRPr="008C74B3">
        <w:rPr>
          <w:rFonts w:hint="cs"/>
          <w:spacing w:val="6"/>
          <w:rtl/>
          <w:lang w:val="en-US"/>
        </w:rPr>
        <w:t xml:space="preserve"> تعزيز الخدمات البحرية والساحلية. أدت المناقشات اللاحقة إلى اعتماد </w:t>
      </w:r>
      <w:hyperlink r:id="rId14" w:anchor="page=118" w:history="1">
        <w:r w:rsidRPr="008C74B3">
          <w:rPr>
            <w:rStyle w:val="Hyperlink"/>
            <w:rFonts w:hint="cs"/>
            <w:spacing w:val="6"/>
            <w:rtl/>
            <w:lang w:val="en-US"/>
          </w:rPr>
          <w:t xml:space="preserve">القرار </w:t>
        </w:r>
        <w:r w:rsidRPr="008C74B3">
          <w:rPr>
            <w:rStyle w:val="Hyperlink"/>
            <w:spacing w:val="6"/>
            <w:lang w:val="en-US"/>
          </w:rPr>
          <w:t>30</w:t>
        </w:r>
        <w:r w:rsidRPr="008C74B3">
          <w:rPr>
            <w:rStyle w:val="Hyperlink"/>
            <w:rFonts w:hint="cs"/>
            <w:spacing w:val="6"/>
            <w:rtl/>
            <w:lang w:val="en-US"/>
          </w:rPr>
          <w:t xml:space="preserve"> </w:t>
        </w:r>
        <w:r w:rsidRPr="008C74B3">
          <w:rPr>
            <w:rStyle w:val="Hyperlink"/>
            <w:spacing w:val="6"/>
            <w:lang w:val="en-US"/>
          </w:rPr>
          <w:t>(Cg-18)</w:t>
        </w:r>
      </w:hyperlink>
      <w:r w:rsidRPr="008C74B3">
        <w:rPr>
          <w:rFonts w:hint="cs"/>
          <w:spacing w:val="6"/>
          <w:rtl/>
          <w:lang w:val="en-US"/>
        </w:rPr>
        <w:t xml:space="preserve"> </w:t>
      </w:r>
      <w:r w:rsidR="00123160">
        <w:rPr>
          <w:rFonts w:hint="cs"/>
          <w:spacing w:val="6"/>
          <w:rtl/>
          <w:lang w:val="en-US"/>
        </w:rPr>
        <w:t>-</w:t>
      </w:r>
      <w:r w:rsidRPr="008C74B3">
        <w:rPr>
          <w:rFonts w:hint="cs"/>
          <w:spacing w:val="6"/>
          <w:rtl/>
          <w:lang w:val="en-US"/>
        </w:rPr>
        <w:t xml:space="preserve"> دراسة خيارات حساب تكاليف الخدمات البحرية في المستقبل. وقد تقرر أنه يلزم إجراء مزيد من التحقيق، إلى جانب إسداء المشورة إلى الأعضاء، بشأن نماذج خيارات التكلفة. وطلب المؤتمر من المجلس</w:t>
      </w:r>
      <w:r>
        <w:rPr>
          <w:rFonts w:hint="cs"/>
          <w:rtl/>
          <w:lang w:val="en-US"/>
        </w:rPr>
        <w:t xml:space="preserve"> التنفيذي ضمان إجراء مشاورات مع الهيئات ذات الصلة، بما في ذلك مع المنظمة البحرية الدولية </w:t>
      </w:r>
      <w:r>
        <w:rPr>
          <w:lang w:val="en-US"/>
        </w:rPr>
        <w:t>(IMO)</w:t>
      </w:r>
      <w:r>
        <w:rPr>
          <w:rFonts w:hint="cs"/>
          <w:rtl/>
          <w:lang w:val="en-US"/>
        </w:rPr>
        <w:t xml:space="preserve">؛ وأن تقريراً سيقدم للنظر فيه في الدورة التاسعة عشرة للمؤتمر العالمي للأرصاد الجوية </w:t>
      </w:r>
      <w:r>
        <w:rPr>
          <w:lang w:val="en-US"/>
        </w:rPr>
        <w:t>(Cg-19)</w:t>
      </w:r>
      <w:r>
        <w:rPr>
          <w:rFonts w:hint="cs"/>
          <w:rtl/>
          <w:lang w:val="en-US"/>
        </w:rPr>
        <w:t>.</w:t>
      </w:r>
    </w:p>
    <w:p w14:paraId="7E505B65" w14:textId="61451479" w:rsidR="00F0401E" w:rsidRDefault="00F0401E" w:rsidP="00F0401E">
      <w:pPr>
        <w:pStyle w:val="WMOBodyText"/>
        <w:tabs>
          <w:tab w:val="left" w:pos="1134"/>
        </w:tabs>
        <w:snapToGrid w:val="0"/>
        <w:spacing w:line="340" w:lineRule="exact"/>
        <w:rPr>
          <w:rtl/>
          <w:lang w:val="en-US"/>
        </w:rPr>
      </w:pPr>
      <w:r>
        <w:rPr>
          <w:lang w:val="en-US"/>
        </w:rPr>
        <w:t>.3</w:t>
      </w:r>
      <w:r>
        <w:rPr>
          <w:rtl/>
          <w:lang w:val="en-US"/>
        </w:rPr>
        <w:tab/>
      </w:r>
      <w:r>
        <w:rPr>
          <w:rFonts w:hint="cs"/>
          <w:rtl/>
          <w:lang w:val="en-US"/>
        </w:rPr>
        <w:t>و</w:t>
      </w:r>
      <w:r w:rsidR="004223BA">
        <w:rPr>
          <w:rFonts w:hint="cs"/>
          <w:rtl/>
          <w:lang w:val="en-US"/>
        </w:rPr>
        <w:t>حُد</w:t>
      </w:r>
      <w:r>
        <w:rPr>
          <w:rFonts w:hint="cs"/>
          <w:rtl/>
          <w:lang w:val="en-US"/>
        </w:rPr>
        <w:t xml:space="preserve">د عدد من </w:t>
      </w:r>
      <w:r w:rsidR="004223BA">
        <w:rPr>
          <w:rFonts w:hint="cs"/>
          <w:rtl/>
          <w:lang w:val="en-US"/>
        </w:rPr>
        <w:t>مطبوعات</w:t>
      </w:r>
      <w:r>
        <w:rPr>
          <w:rFonts w:hint="cs"/>
          <w:rtl/>
          <w:lang w:val="en-US"/>
        </w:rPr>
        <w:t xml:space="preserve"> المنظمة </w:t>
      </w:r>
      <w:r>
        <w:rPr>
          <w:lang w:val="en-US"/>
        </w:rPr>
        <w:t>(WMO)</w:t>
      </w:r>
      <w:r>
        <w:rPr>
          <w:rFonts w:hint="cs"/>
          <w:rtl/>
          <w:lang w:val="en-US"/>
        </w:rPr>
        <w:t xml:space="preserve"> على أنها ذات صلة بالتحقيق ودعمت </w:t>
      </w:r>
      <w:r w:rsidR="006E6E1E">
        <w:rPr>
          <w:rFonts w:hint="cs"/>
          <w:rtl/>
          <w:lang w:val="en-US"/>
        </w:rPr>
        <w:t>نتائجه</w:t>
      </w:r>
      <w:r>
        <w:rPr>
          <w:rFonts w:hint="cs"/>
          <w:rtl/>
          <w:lang w:val="en-US"/>
        </w:rPr>
        <w:t xml:space="preserve">؛ وهي تشمل </w:t>
      </w:r>
      <w:hyperlink r:id="rId15" w:anchor=".YySRMaBBzIU" w:history="1">
        <w:r w:rsidRPr="00601260">
          <w:rPr>
            <w:rStyle w:val="Hyperlink"/>
            <w:rFonts w:hint="cs"/>
            <w:i/>
            <w:iCs/>
            <w:rtl/>
            <w:lang w:val="en-US"/>
          </w:rPr>
          <w:t>المبادئ التوجيهية بشأن دور وتشغيل وإدارة المرافق الوطنية للأرصاد الجوية والهيدرولوجيا</w:t>
        </w:r>
      </w:hyperlink>
      <w:r>
        <w:rPr>
          <w:rFonts w:hint="cs"/>
          <w:rtl/>
          <w:lang w:val="en-US"/>
        </w:rPr>
        <w:t xml:space="preserve"> (مطبوع المنظمة رقم </w:t>
      </w:r>
      <w:r>
        <w:rPr>
          <w:lang w:val="en-US"/>
        </w:rPr>
        <w:t>1195</w:t>
      </w:r>
      <w:r>
        <w:rPr>
          <w:rFonts w:hint="cs"/>
          <w:rtl/>
          <w:lang w:val="en-US"/>
        </w:rPr>
        <w:t xml:space="preserve">)، </w:t>
      </w:r>
      <w:r w:rsidRPr="00FD2991">
        <w:rPr>
          <w:rFonts w:hint="cs"/>
          <w:i/>
          <w:iCs/>
          <w:rtl/>
          <w:lang w:val="en-US"/>
        </w:rPr>
        <w:t>و</w:t>
      </w:r>
      <w:hyperlink r:id="rId16" w:anchor=".YySRpaBBzIU" w:history="1">
        <w:r w:rsidRPr="00FD2991">
          <w:rPr>
            <w:rStyle w:val="Hyperlink"/>
            <w:rFonts w:hint="cs"/>
            <w:i/>
            <w:iCs/>
            <w:rtl/>
            <w:lang w:val="en-US"/>
          </w:rPr>
          <w:t>دليل خدمات الأرصاد الجوية البحرية</w:t>
        </w:r>
      </w:hyperlink>
      <w:r>
        <w:rPr>
          <w:rFonts w:hint="cs"/>
          <w:rtl/>
          <w:lang w:val="en-US"/>
        </w:rPr>
        <w:t xml:space="preserve"> (</w:t>
      </w:r>
      <w:r w:rsidRPr="007344E2">
        <w:rPr>
          <w:rFonts w:hint="cs"/>
          <w:spacing w:val="-6"/>
          <w:rtl/>
          <w:lang w:val="en-US"/>
        </w:rPr>
        <w:t xml:space="preserve">مطبوع المنظمة رقم </w:t>
      </w:r>
      <w:r w:rsidRPr="007344E2">
        <w:rPr>
          <w:spacing w:val="-6"/>
          <w:lang w:val="en-US"/>
        </w:rPr>
        <w:t>471</w:t>
      </w:r>
      <w:r w:rsidRPr="007344E2">
        <w:rPr>
          <w:rFonts w:hint="cs"/>
          <w:spacing w:val="-6"/>
          <w:rtl/>
          <w:lang w:val="en-US"/>
        </w:rPr>
        <w:t>)،</w:t>
      </w:r>
      <w:r>
        <w:rPr>
          <w:rFonts w:hint="cs"/>
          <w:rtl/>
          <w:lang w:val="en-US"/>
        </w:rPr>
        <w:t xml:space="preserve"> </w:t>
      </w:r>
      <w:hyperlink r:id="rId17" w:anchor=".YySR9qBBzIV" w:history="1">
        <w:r w:rsidRPr="007F13D8">
          <w:rPr>
            <w:rStyle w:val="Hyperlink"/>
            <w:rFonts w:hint="cs"/>
            <w:i/>
            <w:iCs/>
            <w:color w:val="auto"/>
            <w:rtl/>
            <w:lang w:val="en-US"/>
          </w:rPr>
          <w:t>و</w:t>
        </w:r>
        <w:r w:rsidRPr="00B8728A">
          <w:rPr>
            <w:rStyle w:val="Hyperlink"/>
            <w:rFonts w:hint="cs"/>
            <w:i/>
            <w:iCs/>
            <w:rtl/>
            <w:lang w:val="en-US"/>
          </w:rPr>
          <w:t>الإبلاغ عن الطقس، المجلد دال، معلومات الشحن</w:t>
        </w:r>
      </w:hyperlink>
      <w:r>
        <w:rPr>
          <w:rFonts w:hint="cs"/>
          <w:rtl/>
          <w:lang w:val="en-US"/>
        </w:rPr>
        <w:t xml:space="preserve"> (مطبوع المنظمة رقم </w:t>
      </w:r>
      <w:r>
        <w:rPr>
          <w:lang w:val="en-US"/>
        </w:rPr>
        <w:t>9</w:t>
      </w:r>
      <w:r>
        <w:rPr>
          <w:rFonts w:hint="cs"/>
          <w:rtl/>
          <w:lang w:val="en-US"/>
        </w:rPr>
        <w:t xml:space="preserve">)، </w:t>
      </w:r>
      <w:r w:rsidRPr="00FD2991">
        <w:rPr>
          <w:rFonts w:hint="cs"/>
          <w:i/>
          <w:iCs/>
          <w:rtl/>
          <w:lang w:val="en-US"/>
        </w:rPr>
        <w:t>و</w:t>
      </w:r>
      <w:hyperlink r:id="rId18" w:anchor=".YySSTqBBzIU" w:history="1">
        <w:r>
          <w:rPr>
            <w:rStyle w:val="Hyperlink"/>
            <w:rFonts w:hint="cs"/>
            <w:i/>
            <w:iCs/>
            <w:rtl/>
          </w:rPr>
          <w:t>مرجع</w:t>
        </w:r>
        <w:r w:rsidRPr="00FD2991">
          <w:rPr>
            <w:rStyle w:val="Hyperlink"/>
            <w:rFonts w:hint="cs"/>
            <w:i/>
            <w:iCs/>
            <w:rtl/>
            <w:lang w:val="en-US"/>
          </w:rPr>
          <w:t xml:space="preserve"> خدمات الأرصاد الجوية البحرية، المجلد الأول </w:t>
        </w:r>
        <w:r w:rsidR="00CE4CB8">
          <w:rPr>
            <w:rStyle w:val="Hyperlink"/>
            <w:rFonts w:hint="cs"/>
            <w:i/>
            <w:iCs/>
            <w:rtl/>
            <w:lang w:val="en-US"/>
          </w:rPr>
          <w:t>-</w:t>
        </w:r>
        <w:r w:rsidRPr="00FD2991">
          <w:rPr>
            <w:rStyle w:val="Hyperlink"/>
            <w:rFonts w:hint="cs"/>
            <w:i/>
            <w:iCs/>
            <w:rtl/>
            <w:lang w:val="en-US"/>
          </w:rPr>
          <w:t xml:space="preserve"> الجوانب العالمية</w:t>
        </w:r>
      </w:hyperlink>
      <w:r>
        <w:rPr>
          <w:rFonts w:hint="cs"/>
          <w:rtl/>
          <w:lang w:val="en-US"/>
        </w:rPr>
        <w:t xml:space="preserve"> (مطبوع المنظمة رقم </w:t>
      </w:r>
      <w:r>
        <w:rPr>
          <w:lang w:val="en-US"/>
        </w:rPr>
        <w:t>558</w:t>
      </w:r>
      <w:r>
        <w:rPr>
          <w:rFonts w:hint="cs"/>
          <w:rtl/>
          <w:lang w:val="en-US"/>
        </w:rPr>
        <w:t xml:space="preserve">). وتؤدي المنظمة </w:t>
      </w:r>
      <w:r>
        <w:rPr>
          <w:lang w:val="en-US"/>
        </w:rPr>
        <w:t>(WMO)</w:t>
      </w:r>
      <w:r>
        <w:rPr>
          <w:rFonts w:hint="cs"/>
          <w:rtl/>
          <w:lang w:val="en-US"/>
        </w:rPr>
        <w:t xml:space="preserve"> دوراً حاسماً في إصدار معايير لخدمات الأرصاد الجوية البحرية</w:t>
      </w:r>
      <w:r w:rsidR="00E9428C">
        <w:rPr>
          <w:rFonts w:hint="cs"/>
          <w:rtl/>
          <w:lang w:val="en-US"/>
        </w:rPr>
        <w:t xml:space="preserve"> </w:t>
      </w:r>
      <w:r w:rsidR="00E9428C">
        <w:rPr>
          <w:lang w:val="en-US"/>
        </w:rPr>
        <w:t>(NMS)</w:t>
      </w:r>
      <w:r>
        <w:rPr>
          <w:rFonts w:hint="cs"/>
          <w:rtl/>
          <w:lang w:val="en-US"/>
        </w:rPr>
        <w:t xml:space="preserve">، من خلال تعديلات الاتفاقية الدولية لسلامة الأرواح في البحار </w:t>
      </w:r>
      <w:r>
        <w:rPr>
          <w:lang w:val="en-US"/>
        </w:rPr>
        <w:t>(SOLAS)</w:t>
      </w:r>
      <w:r>
        <w:rPr>
          <w:rFonts w:hint="cs"/>
          <w:rtl/>
          <w:lang w:val="en-US"/>
        </w:rPr>
        <w:t xml:space="preserve"> لعامي </w:t>
      </w:r>
      <w:r>
        <w:rPr>
          <w:lang w:val="en-US"/>
        </w:rPr>
        <w:t>1974</w:t>
      </w:r>
      <w:r>
        <w:rPr>
          <w:rFonts w:hint="cs"/>
          <w:rtl/>
          <w:lang w:val="en-US"/>
        </w:rPr>
        <w:t xml:space="preserve"> و</w:t>
      </w:r>
      <w:r>
        <w:rPr>
          <w:lang w:val="en-US"/>
        </w:rPr>
        <w:t>2000</w:t>
      </w:r>
      <w:r>
        <w:rPr>
          <w:rFonts w:hint="cs"/>
          <w:rtl/>
          <w:lang w:val="en-US"/>
        </w:rPr>
        <w:t>، ولا</w:t>
      </w:r>
      <w:r>
        <w:rPr>
          <w:rFonts w:hint="eastAsia"/>
          <w:rtl/>
          <w:lang w:val="en-US"/>
        </w:rPr>
        <w:t> </w:t>
      </w:r>
      <w:r>
        <w:rPr>
          <w:rFonts w:hint="cs"/>
          <w:rtl/>
          <w:lang w:val="en-US"/>
        </w:rPr>
        <w:t xml:space="preserve">سيما البند </w:t>
      </w:r>
      <w:r>
        <w:rPr>
          <w:lang w:val="en-US"/>
        </w:rPr>
        <w:t>5</w:t>
      </w:r>
      <w:r>
        <w:rPr>
          <w:rFonts w:hint="cs"/>
          <w:rtl/>
          <w:lang w:val="en-US"/>
        </w:rPr>
        <w:t xml:space="preserve"> من الفصل الخامس. </w:t>
      </w:r>
      <w:r w:rsidRPr="00956E9F">
        <w:rPr>
          <w:rFonts w:hint="eastAsia"/>
          <w:rtl/>
          <w:lang w:val="en-US"/>
        </w:rPr>
        <w:t>ويوفر</w:t>
      </w:r>
      <w:r w:rsidRPr="00956E9F">
        <w:rPr>
          <w:rtl/>
          <w:lang w:val="en-US"/>
        </w:rPr>
        <w:t xml:space="preserve"> </w:t>
      </w:r>
      <w:r w:rsidRPr="00956E9F">
        <w:rPr>
          <w:rFonts w:hint="eastAsia"/>
          <w:rtl/>
          <w:lang w:val="en-US"/>
        </w:rPr>
        <w:t>قرارا</w:t>
      </w:r>
      <w:r w:rsidRPr="00956E9F">
        <w:rPr>
          <w:rtl/>
          <w:lang w:val="en-US"/>
        </w:rPr>
        <w:t xml:space="preserve"> </w:t>
      </w:r>
      <w:r w:rsidRPr="00956E9F">
        <w:rPr>
          <w:rFonts w:hint="eastAsia"/>
          <w:rtl/>
          <w:lang w:val="en-US"/>
        </w:rPr>
        <w:t>المنظمة</w:t>
      </w:r>
      <w:r w:rsidRPr="00956E9F">
        <w:rPr>
          <w:rtl/>
          <w:lang w:val="en-US"/>
        </w:rPr>
        <w:t xml:space="preserve"> </w:t>
      </w:r>
      <w:r w:rsidRPr="00956E9F">
        <w:rPr>
          <w:rFonts w:hint="eastAsia"/>
          <w:rtl/>
          <w:lang w:val="en-US"/>
        </w:rPr>
        <w:t>البحرية</w:t>
      </w:r>
      <w:r w:rsidRPr="00956E9F">
        <w:rPr>
          <w:rtl/>
          <w:lang w:val="en-US"/>
        </w:rPr>
        <w:t xml:space="preserve"> </w:t>
      </w:r>
      <w:r w:rsidRPr="00956E9F">
        <w:rPr>
          <w:rFonts w:hint="eastAsia"/>
          <w:rtl/>
          <w:lang w:val="en-US"/>
        </w:rPr>
        <w:t>الدولية</w:t>
      </w:r>
      <w:r w:rsidRPr="00956E9F">
        <w:rPr>
          <w:rtl/>
          <w:lang w:val="en-US"/>
        </w:rPr>
        <w:t xml:space="preserve"> </w:t>
      </w:r>
      <w:r>
        <w:rPr>
          <w:lang w:val="en-US"/>
        </w:rPr>
        <w:t>A.1051(27)</w:t>
      </w:r>
      <w:r w:rsidRPr="00956E9F">
        <w:rPr>
          <w:rFonts w:hint="eastAsia"/>
          <w:rtl/>
          <w:lang w:val="en-US"/>
        </w:rPr>
        <w:t>،</w:t>
      </w:r>
      <w:r w:rsidRPr="00956E9F">
        <w:rPr>
          <w:rtl/>
          <w:lang w:val="en-US"/>
        </w:rPr>
        <w:t xml:space="preserve"> </w:t>
      </w:r>
      <w:r w:rsidRPr="00956E9F">
        <w:rPr>
          <w:rFonts w:hint="eastAsia"/>
          <w:rtl/>
          <w:lang w:val="en-US"/>
        </w:rPr>
        <w:t>المعدل</w:t>
      </w:r>
      <w:r w:rsidRPr="00956E9F">
        <w:rPr>
          <w:rtl/>
          <w:lang w:val="en-US"/>
        </w:rPr>
        <w:t xml:space="preserve"> </w:t>
      </w:r>
      <w:r w:rsidRPr="00956E9F">
        <w:rPr>
          <w:rFonts w:hint="eastAsia"/>
          <w:rtl/>
          <w:lang w:val="en-US"/>
        </w:rPr>
        <w:t>بالقرار</w:t>
      </w:r>
      <w:r w:rsidRPr="00956E9F">
        <w:rPr>
          <w:rtl/>
          <w:lang w:val="en-US"/>
        </w:rPr>
        <w:t xml:space="preserve"> </w:t>
      </w:r>
      <w:r>
        <w:rPr>
          <w:lang w:val="en-US"/>
        </w:rPr>
        <w:t>MSC.470(101)</w:t>
      </w:r>
      <w:r w:rsidRPr="00956E9F">
        <w:rPr>
          <w:rtl/>
          <w:lang w:val="en-US"/>
        </w:rPr>
        <w:t xml:space="preserve"> </w:t>
      </w:r>
      <w:r w:rsidR="00A359F8">
        <w:rPr>
          <w:rFonts w:hint="cs"/>
          <w:rtl/>
          <w:lang w:val="en-US"/>
        </w:rPr>
        <w:t>-</w:t>
      </w:r>
      <w:r w:rsidRPr="00956E9F">
        <w:rPr>
          <w:rtl/>
          <w:lang w:val="en-US"/>
        </w:rPr>
        <w:t xml:space="preserve"> </w:t>
      </w:r>
      <w:r>
        <w:rPr>
          <w:rFonts w:hint="cs"/>
          <w:rtl/>
          <w:lang w:val="en-US"/>
        </w:rPr>
        <w:t xml:space="preserve">الخدمة العالمية المشتركة بين المنظمة البحرية الدولية </w:t>
      </w:r>
      <w:r>
        <w:rPr>
          <w:lang w:val="en-US"/>
        </w:rPr>
        <w:t>(IMO)</w:t>
      </w:r>
      <w:r>
        <w:rPr>
          <w:rFonts w:hint="cs"/>
          <w:rtl/>
          <w:lang w:val="en-US"/>
        </w:rPr>
        <w:t xml:space="preserve"> والمنظمة </w:t>
      </w:r>
      <w:r>
        <w:rPr>
          <w:lang w:val="en-US"/>
        </w:rPr>
        <w:t>(WMO)</w:t>
      </w:r>
      <w:r>
        <w:rPr>
          <w:rFonts w:hint="cs"/>
          <w:rtl/>
          <w:lang w:val="en-US"/>
        </w:rPr>
        <w:t xml:space="preserve"> للمعلومات والإنذارات الخاصة بالأرصاد الجوية البحرية</w:t>
      </w:r>
      <w:r w:rsidRPr="00956E9F">
        <w:rPr>
          <w:rtl/>
          <w:lang w:val="en-US"/>
        </w:rPr>
        <w:t xml:space="preserve"> </w:t>
      </w:r>
      <w:r w:rsidR="00A359F8">
        <w:rPr>
          <w:rFonts w:hint="cs"/>
          <w:rtl/>
          <w:lang w:val="en-US"/>
        </w:rPr>
        <w:t>-</w:t>
      </w:r>
      <w:r w:rsidRPr="00956E9F">
        <w:rPr>
          <w:rtl/>
          <w:lang w:val="en-US"/>
        </w:rPr>
        <w:t xml:space="preserve"> </w:t>
      </w:r>
      <w:r w:rsidRPr="00956E9F">
        <w:rPr>
          <w:rFonts w:hint="eastAsia"/>
          <w:rtl/>
          <w:lang w:val="en-US"/>
        </w:rPr>
        <w:t>وثيقة</w:t>
      </w:r>
      <w:r w:rsidRPr="00956E9F">
        <w:rPr>
          <w:rtl/>
          <w:lang w:val="en-US"/>
        </w:rPr>
        <w:t xml:space="preserve"> </w:t>
      </w:r>
      <w:r w:rsidRPr="00956E9F">
        <w:rPr>
          <w:rFonts w:hint="eastAsia"/>
          <w:rtl/>
          <w:lang w:val="en-US"/>
        </w:rPr>
        <w:t>توجيهية</w:t>
      </w:r>
      <w:r w:rsidRPr="00956E9F">
        <w:rPr>
          <w:rtl/>
          <w:lang w:val="en-US"/>
        </w:rPr>
        <w:t xml:space="preserve"> (</w:t>
      </w:r>
      <w:r>
        <w:rPr>
          <w:lang w:val="en-US"/>
        </w:rPr>
        <w:t>14</w:t>
      </w:r>
      <w:r w:rsidRPr="00956E9F">
        <w:rPr>
          <w:rtl/>
          <w:lang w:val="en-US"/>
        </w:rPr>
        <w:t xml:space="preserve"> </w:t>
      </w:r>
      <w:r w:rsidRPr="00956E9F">
        <w:rPr>
          <w:rFonts w:hint="eastAsia"/>
          <w:rtl/>
          <w:lang w:val="en-US"/>
        </w:rPr>
        <w:t>حزيران</w:t>
      </w:r>
      <w:r w:rsidRPr="00956E9F">
        <w:rPr>
          <w:rtl/>
          <w:lang w:val="en-US"/>
        </w:rPr>
        <w:t xml:space="preserve">/ </w:t>
      </w:r>
      <w:r w:rsidRPr="00956E9F">
        <w:rPr>
          <w:rFonts w:hint="eastAsia"/>
          <w:rtl/>
          <w:lang w:val="en-US"/>
        </w:rPr>
        <w:t>يونيو</w:t>
      </w:r>
      <w:r w:rsidRPr="00956E9F">
        <w:rPr>
          <w:rtl/>
          <w:lang w:val="en-US"/>
        </w:rPr>
        <w:t xml:space="preserve"> </w:t>
      </w:r>
      <w:r>
        <w:rPr>
          <w:lang w:val="en-US"/>
        </w:rPr>
        <w:t>2019</w:t>
      </w:r>
      <w:r w:rsidRPr="00956E9F">
        <w:rPr>
          <w:rtl/>
          <w:lang w:val="en-US"/>
        </w:rPr>
        <w:t>)</w:t>
      </w:r>
      <w:r>
        <w:rPr>
          <w:rFonts w:hint="cs"/>
          <w:rtl/>
          <w:lang w:val="en-US"/>
        </w:rPr>
        <w:t>؛</w:t>
      </w:r>
      <w:r w:rsidRPr="00956E9F">
        <w:rPr>
          <w:rtl/>
          <w:lang w:val="en-US"/>
        </w:rPr>
        <w:t xml:space="preserve"> </w:t>
      </w:r>
      <w:r w:rsidRPr="00956E9F">
        <w:rPr>
          <w:rFonts w:hint="eastAsia"/>
          <w:rtl/>
          <w:lang w:val="en-US"/>
        </w:rPr>
        <w:t>و</w:t>
      </w:r>
      <w:r>
        <w:rPr>
          <w:lang w:val="en-US"/>
        </w:rPr>
        <w:t>A.707(17)</w:t>
      </w:r>
      <w:r w:rsidRPr="00956E9F">
        <w:rPr>
          <w:rtl/>
          <w:lang w:val="en-US"/>
        </w:rPr>
        <w:t xml:space="preserve"> </w:t>
      </w:r>
      <w:r w:rsidR="00A359F8">
        <w:rPr>
          <w:rFonts w:hint="cs"/>
          <w:rtl/>
          <w:lang w:val="en-US"/>
        </w:rPr>
        <w:t>-</w:t>
      </w:r>
      <w:r w:rsidRPr="00956E9F">
        <w:rPr>
          <w:rtl/>
          <w:lang w:val="en-US"/>
        </w:rPr>
        <w:t xml:space="preserve"> </w:t>
      </w:r>
      <w:r w:rsidRPr="00956E9F">
        <w:rPr>
          <w:rFonts w:hint="eastAsia"/>
          <w:rtl/>
          <w:lang w:val="en-US"/>
        </w:rPr>
        <w:t>رسوم</w:t>
      </w:r>
      <w:r w:rsidRPr="00956E9F">
        <w:rPr>
          <w:rtl/>
          <w:lang w:val="en-US"/>
        </w:rPr>
        <w:t xml:space="preserve"> </w:t>
      </w:r>
      <w:r>
        <w:rPr>
          <w:rFonts w:hint="cs"/>
          <w:rtl/>
          <w:lang w:val="en-US"/>
        </w:rPr>
        <w:t xml:space="preserve">رسائل الاستغاثة والطوارئ والسلامة من خلال نظام </w:t>
      </w:r>
      <w:r w:rsidR="00FE62A5">
        <w:rPr>
          <w:lang w:val="en-CH"/>
        </w:rPr>
        <w:t>Inmarsat</w:t>
      </w:r>
      <w:r>
        <w:rPr>
          <w:rFonts w:hint="cs"/>
          <w:rtl/>
          <w:lang w:val="en-US"/>
        </w:rPr>
        <w:t xml:space="preserve"> (</w:t>
      </w:r>
      <w:r>
        <w:rPr>
          <w:lang w:val="en-US"/>
        </w:rPr>
        <w:t>6</w:t>
      </w:r>
      <w:r>
        <w:rPr>
          <w:rFonts w:hint="cs"/>
          <w:rtl/>
          <w:lang w:val="en-US"/>
        </w:rPr>
        <w:t xml:space="preserve"> تشرين الثاني/ نوفمبر </w:t>
      </w:r>
      <w:r>
        <w:rPr>
          <w:lang w:val="en-US"/>
        </w:rPr>
        <w:t>1991</w:t>
      </w:r>
      <w:r>
        <w:rPr>
          <w:rFonts w:hint="cs"/>
          <w:rtl/>
          <w:lang w:val="en-US"/>
        </w:rPr>
        <w:t>)</w:t>
      </w:r>
      <w:r w:rsidRPr="00956E9F">
        <w:rPr>
          <w:rFonts w:hint="eastAsia"/>
          <w:rtl/>
          <w:lang w:val="en-US"/>
        </w:rPr>
        <w:t>،</w:t>
      </w:r>
      <w:r>
        <w:rPr>
          <w:rFonts w:hint="cs"/>
          <w:rtl/>
          <w:lang w:val="en-US"/>
        </w:rPr>
        <w:t xml:space="preserve"> العناصر الأساسية لدعم سلامة الملاحة في</w:t>
      </w:r>
      <w:r w:rsidRPr="00956E9F">
        <w:rPr>
          <w:rtl/>
          <w:lang w:val="en-US"/>
        </w:rPr>
        <w:t xml:space="preserve"> </w:t>
      </w:r>
      <w:r w:rsidRPr="00956E9F">
        <w:rPr>
          <w:rFonts w:hint="eastAsia"/>
          <w:rtl/>
          <w:lang w:val="en-US"/>
        </w:rPr>
        <w:t>تنفيذ</w:t>
      </w:r>
      <w:r w:rsidRPr="00956E9F">
        <w:rPr>
          <w:rtl/>
          <w:lang w:val="en-US"/>
        </w:rPr>
        <w:t xml:space="preserve"> </w:t>
      </w:r>
      <w:r w:rsidRPr="00956E9F">
        <w:rPr>
          <w:rFonts w:hint="eastAsia"/>
          <w:rtl/>
          <w:lang w:val="en-US"/>
        </w:rPr>
        <w:t>الاتفاقية</w:t>
      </w:r>
      <w:r w:rsidRPr="00956E9F">
        <w:rPr>
          <w:rtl/>
          <w:lang w:val="en-US"/>
        </w:rPr>
        <w:t xml:space="preserve"> </w:t>
      </w:r>
      <w:r w:rsidRPr="00956E9F">
        <w:rPr>
          <w:rFonts w:hint="eastAsia"/>
          <w:rtl/>
          <w:lang w:val="en-US"/>
        </w:rPr>
        <w:t>الدولية</w:t>
      </w:r>
      <w:r w:rsidRPr="00956E9F">
        <w:rPr>
          <w:rtl/>
          <w:lang w:val="en-US"/>
        </w:rPr>
        <w:t xml:space="preserve"> </w:t>
      </w:r>
      <w:r w:rsidRPr="00956E9F">
        <w:rPr>
          <w:rFonts w:hint="eastAsia"/>
          <w:rtl/>
          <w:lang w:val="en-US"/>
        </w:rPr>
        <w:t>لسلامة</w:t>
      </w:r>
      <w:r w:rsidRPr="00956E9F">
        <w:rPr>
          <w:rtl/>
          <w:lang w:val="en-US"/>
        </w:rPr>
        <w:t xml:space="preserve"> </w:t>
      </w:r>
      <w:r w:rsidRPr="00956E9F">
        <w:rPr>
          <w:rFonts w:hint="eastAsia"/>
          <w:rtl/>
          <w:lang w:val="en-US"/>
        </w:rPr>
        <w:t>الأرواح</w:t>
      </w:r>
      <w:r w:rsidRPr="00956E9F">
        <w:rPr>
          <w:rtl/>
          <w:lang w:val="en-US"/>
        </w:rPr>
        <w:t xml:space="preserve"> </w:t>
      </w:r>
      <w:r w:rsidRPr="00956E9F">
        <w:rPr>
          <w:rFonts w:hint="eastAsia"/>
          <w:rtl/>
          <w:lang w:val="en-US"/>
        </w:rPr>
        <w:t>في</w:t>
      </w:r>
      <w:r w:rsidRPr="00956E9F">
        <w:rPr>
          <w:rtl/>
          <w:lang w:val="en-US"/>
        </w:rPr>
        <w:t xml:space="preserve"> </w:t>
      </w:r>
      <w:r w:rsidRPr="00956E9F">
        <w:rPr>
          <w:rFonts w:hint="eastAsia"/>
          <w:rtl/>
          <w:lang w:val="en-US"/>
        </w:rPr>
        <w:t>البحار</w:t>
      </w:r>
      <w:r>
        <w:rPr>
          <w:rFonts w:hint="cs"/>
          <w:rtl/>
          <w:lang w:val="en-US"/>
        </w:rPr>
        <w:t xml:space="preserve"> </w:t>
      </w:r>
      <w:r>
        <w:rPr>
          <w:lang w:val="en-US"/>
        </w:rPr>
        <w:t>(SOLAS)</w:t>
      </w:r>
      <w:r w:rsidRPr="00956E9F">
        <w:rPr>
          <w:rtl/>
          <w:lang w:val="en-US"/>
        </w:rPr>
        <w:t>.</w:t>
      </w:r>
      <w:r>
        <w:rPr>
          <w:rFonts w:hint="cs"/>
          <w:rtl/>
          <w:lang w:val="en-US"/>
        </w:rPr>
        <w:t xml:space="preserve"> </w:t>
      </w:r>
      <w:r w:rsidR="00280797">
        <w:rPr>
          <w:rFonts w:hint="cs"/>
          <w:rtl/>
          <w:lang w:val="en-US"/>
        </w:rPr>
        <w:t>ويُسترشد بكل ما سبق في سير التحقيق</w:t>
      </w:r>
      <w:r>
        <w:rPr>
          <w:rFonts w:hint="cs"/>
          <w:rtl/>
          <w:lang w:val="en-US"/>
        </w:rPr>
        <w:t>.</w:t>
      </w:r>
    </w:p>
    <w:p w14:paraId="6BCF406D" w14:textId="64BF2187" w:rsidR="00F0401E" w:rsidRDefault="00F0401E" w:rsidP="00F0401E">
      <w:pPr>
        <w:pStyle w:val="WMOBodyText"/>
        <w:tabs>
          <w:tab w:val="left" w:pos="1134"/>
        </w:tabs>
        <w:snapToGrid w:val="0"/>
        <w:spacing w:line="340" w:lineRule="exact"/>
        <w:rPr>
          <w:rtl/>
          <w:lang w:val="en-US"/>
        </w:rPr>
      </w:pPr>
      <w:r>
        <w:rPr>
          <w:lang w:val="en-US"/>
        </w:rPr>
        <w:t>.4</w:t>
      </w:r>
      <w:r>
        <w:rPr>
          <w:rtl/>
          <w:lang w:val="en-US"/>
        </w:rPr>
        <w:tab/>
      </w:r>
      <w:r>
        <w:rPr>
          <w:rFonts w:hint="cs"/>
          <w:rtl/>
          <w:lang w:val="en-US"/>
        </w:rPr>
        <w:t xml:space="preserve">وبناءً على طلب المؤتمر الثامن عشر، أجرت شعبة الخدمات البحرية </w:t>
      </w:r>
      <w:r>
        <w:rPr>
          <w:lang w:val="en-US"/>
        </w:rPr>
        <w:t>(MAR)</w:t>
      </w:r>
      <w:r>
        <w:rPr>
          <w:rFonts w:hint="cs"/>
          <w:rtl/>
          <w:lang w:val="en-US"/>
        </w:rPr>
        <w:t xml:space="preserve"> التابعة للمنظمة </w:t>
      </w:r>
      <w:r>
        <w:rPr>
          <w:lang w:val="en-US"/>
        </w:rPr>
        <w:t>(WMO)</w:t>
      </w:r>
      <w:r>
        <w:rPr>
          <w:rFonts w:hint="cs"/>
          <w:rtl/>
          <w:lang w:val="en-US"/>
        </w:rPr>
        <w:t xml:space="preserve"> دراسة استقصائية للأعضاء بين كانون الثاني/ يناير وشباط/ فبراير </w:t>
      </w:r>
      <w:r>
        <w:rPr>
          <w:lang w:val="en-US"/>
        </w:rPr>
        <w:t>2021</w:t>
      </w:r>
      <w:r>
        <w:rPr>
          <w:rFonts w:hint="cs"/>
          <w:rtl/>
          <w:lang w:val="en-US"/>
        </w:rPr>
        <w:t xml:space="preserve">. </w:t>
      </w:r>
      <w:r w:rsidR="008B4340">
        <w:rPr>
          <w:rFonts w:hint="cs"/>
          <w:rtl/>
          <w:lang w:val="en-US"/>
        </w:rPr>
        <w:t>وجرى</w:t>
      </w:r>
      <w:r>
        <w:rPr>
          <w:rFonts w:hint="cs"/>
          <w:rtl/>
          <w:lang w:val="en-US"/>
        </w:rPr>
        <w:t xml:space="preserve"> تحليل </w:t>
      </w:r>
      <w:r w:rsidR="008B4340">
        <w:rPr>
          <w:rFonts w:hint="cs"/>
          <w:rtl/>
          <w:lang w:val="en-US"/>
        </w:rPr>
        <w:t>ال</w:t>
      </w:r>
      <w:r>
        <w:rPr>
          <w:rFonts w:hint="cs"/>
          <w:rtl/>
          <w:lang w:val="en-US"/>
        </w:rPr>
        <w:t>نتائج واستخدامها لصياغة أسئلة المقابلة</w:t>
      </w:r>
      <w:r w:rsidR="00F910A6">
        <w:rPr>
          <w:rFonts w:hint="cs"/>
          <w:rtl/>
          <w:lang w:val="en-US"/>
        </w:rPr>
        <w:t xml:space="preserve"> الناتجة لهذه الدراسة الاستقصائية</w:t>
      </w:r>
      <w:r>
        <w:rPr>
          <w:rFonts w:hint="cs"/>
          <w:rtl/>
          <w:lang w:val="en-US"/>
        </w:rPr>
        <w:t xml:space="preserve">. واستُخدمت الدراسة الاستقصائية لفهم الملامح الأساسية للأعضاء فيما يتعلق بتقديمهم للخدمات البحرية. ولا تناقش نتائج الدراسة الاستقصائية مباشرةً في هذه الوثيقة لأسباب تتعلق بالسرية لأنها تحتوي على معلومات حساسة للأعضاء. وبإيجاز، أشارت هذه الدراسة الاستقصائية إلى أن </w:t>
      </w:r>
      <w:r w:rsidR="00E22087">
        <w:rPr>
          <w:rFonts w:hint="cs"/>
          <w:rtl/>
          <w:lang w:val="en-US"/>
        </w:rPr>
        <w:t>عدة دول ساحلية</w:t>
      </w:r>
      <w:r w:rsidR="00F01503">
        <w:rPr>
          <w:rFonts w:hint="cs"/>
          <w:rtl/>
          <w:lang w:val="en-US"/>
        </w:rPr>
        <w:t xml:space="preserve"> تعتبر</w:t>
      </w:r>
      <w:r>
        <w:rPr>
          <w:rFonts w:hint="cs"/>
          <w:rtl/>
          <w:lang w:val="en-US"/>
        </w:rPr>
        <w:t xml:space="preserve"> أن قدرتها على توفير خدمات الأرصاد الجوية البحرية </w:t>
      </w:r>
      <w:r>
        <w:rPr>
          <w:lang w:val="en-US"/>
        </w:rPr>
        <w:t>(MMS)</w:t>
      </w:r>
      <w:r>
        <w:rPr>
          <w:rFonts w:hint="cs"/>
          <w:rtl/>
          <w:lang w:val="en-US"/>
        </w:rPr>
        <w:t xml:space="preserve"> تتعرض لضغوط مالية وأن توليد دخل إضافي سيسمح لها بتحسين خدماتها الحالية والتوسع إلى ما هو أبعد من الخدمات المقدمة حالياً. وكما هو مبين بالتفصيل في </w:t>
      </w:r>
      <w:r w:rsidR="00F01503">
        <w:rPr>
          <w:rFonts w:hint="cs"/>
          <w:rtl/>
          <w:lang w:val="en-US"/>
        </w:rPr>
        <w:t xml:space="preserve">وثيقة المعلومات </w:t>
      </w:r>
      <w:hyperlink r:id="rId19" w:history="1">
        <w:r w:rsidR="00F01503" w:rsidRPr="001C17B1">
          <w:rPr>
            <w:rStyle w:val="Hyperlink"/>
            <w:lang w:val="en-US"/>
          </w:rPr>
          <w:t>Cg-19/</w:t>
        </w:r>
        <w:r w:rsidR="00F01503" w:rsidRPr="001C17B1">
          <w:rPr>
            <w:rStyle w:val="Hyperlink"/>
            <w:lang w:val="en-US"/>
          </w:rPr>
          <w:t>I</w:t>
        </w:r>
        <w:r w:rsidR="00F01503" w:rsidRPr="001C17B1">
          <w:rPr>
            <w:rStyle w:val="Hyperlink"/>
            <w:lang w:val="en-US"/>
          </w:rPr>
          <w:t>NF. 4.1(6)</w:t>
        </w:r>
      </w:hyperlink>
      <w:r>
        <w:rPr>
          <w:rFonts w:hint="cs"/>
          <w:rtl/>
          <w:lang w:val="en-US"/>
        </w:rPr>
        <w:t>، فقد أشير بقوة أكبر إلى هذا الشاغل في مناطق معينة</w:t>
      </w:r>
      <w:r w:rsidR="00AE647D">
        <w:rPr>
          <w:rFonts w:hint="cs"/>
          <w:rtl/>
          <w:lang w:val="en-US"/>
        </w:rPr>
        <w:t>،</w:t>
      </w:r>
      <w:r>
        <w:rPr>
          <w:rFonts w:hint="cs"/>
          <w:rtl/>
          <w:lang w:val="en-US"/>
        </w:rPr>
        <w:t xml:space="preserve"> ولكنه مشترك عموماً في جميع أقاليم المنظمة </w:t>
      </w:r>
      <w:r>
        <w:rPr>
          <w:lang w:val="en-US"/>
        </w:rPr>
        <w:t>(WMO)</w:t>
      </w:r>
      <w:r>
        <w:rPr>
          <w:rFonts w:hint="cs"/>
          <w:rtl/>
          <w:lang w:val="en-US"/>
        </w:rPr>
        <w:t xml:space="preserve">. وأظهرت هذه الملاحظات الحاجة إلى مواصلة التحقيق في الأسباب الكامنة وراء الإجهاد المالي بين أعضاء المنظمة </w:t>
      </w:r>
      <w:r>
        <w:rPr>
          <w:lang w:val="en-US"/>
        </w:rPr>
        <w:t>(WMO)</w:t>
      </w:r>
      <w:r>
        <w:rPr>
          <w:rFonts w:hint="cs"/>
          <w:rtl/>
          <w:lang w:val="en-US"/>
        </w:rPr>
        <w:t xml:space="preserve"> ووضع توصيات. وتم تحديد أنه ينبغي إجراء تمديد لمسح عام </w:t>
      </w:r>
      <w:r>
        <w:rPr>
          <w:lang w:val="en-US"/>
        </w:rPr>
        <w:t>2021</w:t>
      </w:r>
      <w:r>
        <w:rPr>
          <w:rFonts w:hint="cs"/>
          <w:rtl/>
          <w:lang w:val="en-US"/>
        </w:rPr>
        <w:t xml:space="preserve"> للحصول على مزيد من التفاصيل حول كيفية تمويل رسائل الوسائط المتعددة، وما هي الخدمات الإضافية التي تم تقديمها بخلاف معلومات السلامة البحرية </w:t>
      </w:r>
      <w:r>
        <w:rPr>
          <w:lang w:val="en-US"/>
        </w:rPr>
        <w:t>(MSI)</w:t>
      </w:r>
      <w:r>
        <w:rPr>
          <w:rFonts w:hint="cs"/>
          <w:rtl/>
          <w:lang w:val="en-US"/>
        </w:rPr>
        <w:t xml:space="preserve"> المتعلقة بالاتفاقية الدولية لحماية الأرواح في البحار </w:t>
      </w:r>
      <w:r>
        <w:rPr>
          <w:lang w:val="en-US"/>
        </w:rPr>
        <w:t>(SOLAS)</w:t>
      </w:r>
      <w:r>
        <w:rPr>
          <w:rFonts w:hint="cs"/>
          <w:rtl/>
          <w:lang w:val="en-US"/>
        </w:rPr>
        <w:t xml:space="preserve">، وتحديد طلبات </w:t>
      </w:r>
      <w:r>
        <w:rPr>
          <w:rFonts w:hint="cs"/>
          <w:rtl/>
          <w:lang w:val="en-US"/>
        </w:rPr>
        <w:lastRenderedPageBreak/>
        <w:t xml:space="preserve">العملاء، </w:t>
      </w:r>
      <w:r w:rsidR="00FB3D2A">
        <w:rPr>
          <w:rFonts w:hint="cs"/>
          <w:rtl/>
          <w:lang w:val="en-US"/>
        </w:rPr>
        <w:t>وطبيعة</w:t>
      </w:r>
      <w:r>
        <w:rPr>
          <w:rFonts w:hint="cs"/>
          <w:rtl/>
          <w:lang w:val="en-US"/>
        </w:rPr>
        <w:t xml:space="preserve"> التشريعات الحكومية المعمول بها لتسهيل فرض رسوم على الخدمات، وما هي آليات استرداد التكاليف المعمول بها، وما هي نسبة الدخل التي تلقتها خدمات الأرصاد الجوية البحرية </w:t>
      </w:r>
      <w:r>
        <w:rPr>
          <w:lang w:val="en-US"/>
        </w:rPr>
        <w:t>(MMS)</w:t>
      </w:r>
      <w:r>
        <w:rPr>
          <w:rFonts w:hint="cs"/>
          <w:rtl/>
          <w:lang w:val="en-US"/>
        </w:rPr>
        <w:t>.</w:t>
      </w:r>
    </w:p>
    <w:p w14:paraId="3792E969" w14:textId="77777777" w:rsidR="00F0401E" w:rsidRPr="00DC657C" w:rsidRDefault="00F0401E" w:rsidP="00F0401E">
      <w:pPr>
        <w:pStyle w:val="Heading3"/>
        <w:rPr>
          <w:rFonts w:asciiTheme="minorHAnsi" w:hAnsiTheme="minorHAnsi" w:cstheme="minorBidi"/>
          <w:rtl/>
          <w:lang w:val="en-US"/>
        </w:rPr>
      </w:pPr>
      <w:r w:rsidRPr="00DC657C">
        <w:rPr>
          <w:rFonts w:asciiTheme="minorBidi" w:hAnsiTheme="minorBidi" w:cstheme="minorBidi" w:hint="cs"/>
          <w:rtl/>
        </w:rPr>
        <w:t>الإجراء المتوقع</w:t>
      </w:r>
    </w:p>
    <w:p w14:paraId="1A112E2C" w14:textId="63EBE7B4" w:rsidR="00F0401E" w:rsidRDefault="00CF1CB7" w:rsidP="00F0401E">
      <w:pPr>
        <w:pStyle w:val="WMOBodyText"/>
        <w:tabs>
          <w:tab w:val="left" w:pos="1134"/>
        </w:tabs>
        <w:snapToGrid w:val="0"/>
        <w:rPr>
          <w:rtl/>
          <w:lang w:val="en-US"/>
        </w:rPr>
      </w:pPr>
      <w:r>
        <w:rPr>
          <w:lang w:val="en-US"/>
        </w:rPr>
        <w:t>1</w:t>
      </w:r>
      <w:r w:rsidR="00F0401E">
        <w:rPr>
          <w:rFonts w:hint="cs"/>
          <w:rtl/>
          <w:lang w:val="en-US"/>
        </w:rPr>
        <w:t>.</w:t>
      </w:r>
      <w:r w:rsidR="00F0401E">
        <w:rPr>
          <w:rtl/>
          <w:lang w:val="en-US"/>
        </w:rPr>
        <w:tab/>
      </w:r>
      <w:r w:rsidR="00F0401E">
        <w:rPr>
          <w:rFonts w:hint="cs"/>
          <w:rtl/>
          <w:lang w:bidi="ar-EG"/>
        </w:rPr>
        <w:t xml:space="preserve">لعلّ المؤتمر يرغب، بناءً على ما تقدَّم، في </w:t>
      </w:r>
      <w:r w:rsidR="00F0401E">
        <w:rPr>
          <w:rFonts w:hint="cs"/>
          <w:rtl/>
          <w:lang w:val="en-US"/>
        </w:rPr>
        <w:t xml:space="preserve">اعتماد </w:t>
      </w:r>
      <w:hyperlink w:anchor="مشروع" w:history="1">
        <w:r w:rsidR="00F0401E" w:rsidRPr="003A02D5">
          <w:rPr>
            <w:rStyle w:val="Hyperlink"/>
            <w:rFonts w:hint="cs"/>
            <w:rtl/>
            <w:lang w:val="en-US"/>
          </w:rPr>
          <w:t xml:space="preserve">مشروع </w:t>
        </w:r>
        <w:r w:rsidR="002539D7" w:rsidRPr="003A02D5">
          <w:rPr>
            <w:rStyle w:val="Hyperlink"/>
            <w:rFonts w:hint="cs"/>
            <w:rtl/>
            <w:lang w:val="en-US"/>
          </w:rPr>
          <w:t xml:space="preserve">القرار </w:t>
        </w:r>
        <w:r w:rsidR="002539D7" w:rsidRPr="003A02D5">
          <w:rPr>
            <w:rStyle w:val="Hyperlink"/>
            <w:lang w:val="en-US"/>
          </w:rPr>
          <w:t>1/4.1(6)</w:t>
        </w:r>
        <w:r w:rsidR="002539D7" w:rsidRPr="003A02D5">
          <w:rPr>
            <w:rStyle w:val="Hyperlink"/>
            <w:rFonts w:hint="cs"/>
            <w:rtl/>
            <w:lang w:val="en-US"/>
          </w:rPr>
          <w:t xml:space="preserve"> </w:t>
        </w:r>
        <w:r w:rsidR="002539D7" w:rsidRPr="003A02D5">
          <w:rPr>
            <w:rStyle w:val="Hyperlink"/>
            <w:lang w:val="en-US"/>
          </w:rPr>
          <w:t>(Cg-19)</w:t>
        </w:r>
      </w:hyperlink>
      <w:r w:rsidR="00F0401E">
        <w:rPr>
          <w:rFonts w:hint="cs"/>
          <w:rtl/>
          <w:lang w:val="en-US"/>
        </w:rPr>
        <w:t>.</w:t>
      </w:r>
    </w:p>
    <w:p w14:paraId="3B9D7ABD" w14:textId="77777777" w:rsidR="000E0A03" w:rsidRDefault="000E0A03" w:rsidP="001868BB">
      <w:pPr>
        <w:pStyle w:val="WMOBodyText"/>
        <w:rPr>
          <w:kern w:val="32"/>
          <w:sz w:val="26"/>
          <w:szCs w:val="32"/>
          <w:rtl/>
        </w:rPr>
      </w:pPr>
      <w:r>
        <w:rPr>
          <w:rtl/>
        </w:rPr>
        <w:br w:type="page"/>
      </w:r>
    </w:p>
    <w:p w14:paraId="237A79C8" w14:textId="77777777" w:rsidR="00814CC6" w:rsidRPr="003E4EF4" w:rsidRDefault="00241E9A" w:rsidP="00315760">
      <w:pPr>
        <w:pStyle w:val="WMOHeading1"/>
      </w:pPr>
      <w:bookmarkStart w:id="1" w:name="مشروع"/>
      <w:bookmarkEnd w:id="1"/>
      <w:r w:rsidRPr="003E4EF4">
        <w:rPr>
          <w:rFonts w:hint="cs"/>
          <w:rtl/>
        </w:rPr>
        <w:lastRenderedPageBreak/>
        <w:t>مشروع القرار</w:t>
      </w:r>
    </w:p>
    <w:p w14:paraId="2C9EAE52" w14:textId="127F8D54" w:rsidR="00814CC6" w:rsidRPr="003E4EF4" w:rsidRDefault="00BD6947" w:rsidP="009C7BBA">
      <w:pPr>
        <w:pStyle w:val="WMOHeading2"/>
      </w:pPr>
      <w:r w:rsidRPr="003E4EF4">
        <w:rPr>
          <w:rtl/>
        </w:rPr>
        <w:t xml:space="preserve">مشروع القرار </w:t>
      </w:r>
      <w:r w:rsidR="00BD399E">
        <w:t>1</w:t>
      </w:r>
      <w:r w:rsidRPr="003E4EF4">
        <w:t>/</w:t>
      </w:r>
      <w:r w:rsidR="00BD399E">
        <w:t>4.1(6)</w:t>
      </w:r>
      <w:r w:rsidRPr="003E4EF4">
        <w:rPr>
          <w:rtl/>
        </w:rPr>
        <w:t xml:space="preserve"> </w:t>
      </w:r>
      <w:r w:rsidR="00C03DE0" w:rsidRPr="003E4EF4">
        <w:t>(</w:t>
      </w:r>
      <w:r w:rsidR="00004D69">
        <w:t>Cg-19</w:t>
      </w:r>
      <w:r w:rsidR="00C03DE0" w:rsidRPr="003E4EF4">
        <w:t>)</w:t>
      </w:r>
    </w:p>
    <w:p w14:paraId="5E925043" w14:textId="2B26A6C9" w:rsidR="00814CC6" w:rsidRPr="003E4EF4" w:rsidRDefault="00094A7D" w:rsidP="00F25DED">
      <w:pPr>
        <w:pStyle w:val="MHeading2"/>
      </w:pPr>
      <w:r w:rsidRPr="00094A7D">
        <w:rPr>
          <w:rFonts w:hint="eastAsia"/>
          <w:rtl/>
        </w:rPr>
        <w:t>التحقيق</w:t>
      </w:r>
      <w:r w:rsidRPr="00094A7D">
        <w:rPr>
          <w:rtl/>
        </w:rPr>
        <w:t xml:space="preserve"> </w:t>
      </w:r>
      <w:r w:rsidRPr="00094A7D">
        <w:rPr>
          <w:rFonts w:hint="eastAsia"/>
          <w:rtl/>
        </w:rPr>
        <w:t>في</w:t>
      </w:r>
      <w:r w:rsidRPr="00094A7D">
        <w:rPr>
          <w:rtl/>
        </w:rPr>
        <w:t xml:space="preserve"> </w:t>
      </w:r>
      <w:r w:rsidRPr="00094A7D">
        <w:rPr>
          <w:rFonts w:hint="eastAsia"/>
          <w:rtl/>
        </w:rPr>
        <w:t>خيارات</w:t>
      </w:r>
      <w:r w:rsidRPr="00094A7D">
        <w:rPr>
          <w:rtl/>
        </w:rPr>
        <w:t xml:space="preserve"> </w:t>
      </w:r>
      <w:r w:rsidRPr="00094A7D">
        <w:rPr>
          <w:rFonts w:hint="eastAsia"/>
          <w:rtl/>
        </w:rPr>
        <w:t>التكلفة</w:t>
      </w:r>
    </w:p>
    <w:p w14:paraId="0CFD2AB3" w14:textId="77777777" w:rsidR="009F373B" w:rsidRPr="00FC3230" w:rsidRDefault="009F373B" w:rsidP="009F373B">
      <w:pPr>
        <w:pStyle w:val="WMOBodyText"/>
        <w:spacing w:before="360"/>
        <w:rPr>
          <w:rFonts w:asciiTheme="minorBidi" w:hAnsiTheme="minorBidi" w:cstheme="minorBidi"/>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675BD085" w14:textId="21F73B4F" w:rsidR="009F373B" w:rsidRDefault="009F373B" w:rsidP="009F373B">
      <w:pPr>
        <w:pStyle w:val="WMOBodyText"/>
        <w:rPr>
          <w:rFonts w:asciiTheme="minorBidi" w:hAnsiTheme="minorBidi"/>
          <w:rtl/>
          <w:lang w:val="en-US"/>
        </w:rPr>
      </w:pPr>
      <w:r>
        <w:rPr>
          <w:rFonts w:asciiTheme="minorBidi" w:hAnsiTheme="minorBidi" w:cstheme="minorBidi" w:hint="cs"/>
          <w:b/>
          <w:bCs/>
          <w:rtl/>
        </w:rPr>
        <w:t xml:space="preserve">وقد نظر </w:t>
      </w:r>
      <w:r>
        <w:rPr>
          <w:rFonts w:asciiTheme="minorBidi" w:hAnsiTheme="minorBidi" w:cstheme="minorBidi" w:hint="cs"/>
          <w:rtl/>
        </w:rPr>
        <w:t xml:space="preserve">في </w:t>
      </w:r>
      <w:hyperlink r:id="rId20" w:history="1">
        <w:r w:rsidRPr="00070175">
          <w:rPr>
            <w:rStyle w:val="Hyperlink"/>
            <w:rFonts w:asciiTheme="minorBidi" w:hAnsiTheme="minorBidi" w:cstheme="minorBidi" w:hint="cs"/>
            <w:rtl/>
          </w:rPr>
          <w:t>التوصية</w:t>
        </w:r>
        <w:r w:rsidRPr="00070175">
          <w:rPr>
            <w:rStyle w:val="Hyperlink"/>
            <w:rFonts w:asciiTheme="minorBidi" w:hAnsiTheme="minorBidi" w:cstheme="minorBidi" w:hint="cs"/>
            <w:rtl/>
          </w:rPr>
          <w:t xml:space="preserve"> </w:t>
        </w:r>
        <w:r w:rsidRPr="00070175">
          <w:rPr>
            <w:rStyle w:val="Hyperlink"/>
            <w:rFonts w:asciiTheme="minorBidi" w:hAnsiTheme="minorBidi" w:cstheme="minorBidi"/>
            <w:lang w:val="en-US"/>
          </w:rPr>
          <w:t>1/3.1(17)</w:t>
        </w:r>
        <w:r w:rsidRPr="00070175">
          <w:rPr>
            <w:rStyle w:val="Hyperlink"/>
            <w:rFonts w:asciiTheme="minorBidi" w:hAnsiTheme="minorBidi" w:cstheme="minorBidi" w:hint="cs"/>
            <w:rtl/>
            <w:lang w:val="en-US"/>
          </w:rPr>
          <w:t xml:space="preserve"> </w:t>
        </w:r>
        <w:r w:rsidRPr="00070175">
          <w:rPr>
            <w:rStyle w:val="Hyperlink"/>
            <w:rFonts w:asciiTheme="minorBidi" w:hAnsiTheme="minorBidi" w:cstheme="minorBidi"/>
            <w:lang w:val="en-US"/>
          </w:rPr>
          <w:t>(EC-76)</w:t>
        </w:r>
      </w:hyperlink>
      <w:r>
        <w:rPr>
          <w:rFonts w:asciiTheme="minorBidi" w:hAnsiTheme="minorBidi" w:cstheme="minorBidi" w:hint="cs"/>
          <w:rtl/>
          <w:lang w:val="en-US"/>
        </w:rPr>
        <w:t xml:space="preserve"> </w:t>
      </w:r>
      <w:r w:rsidR="00531CEE">
        <w:rPr>
          <w:rFonts w:asciiTheme="minorBidi" w:hAnsiTheme="minorBidi" w:cstheme="minorBidi" w:hint="cs"/>
          <w:rtl/>
          <w:lang w:val="en-CH" w:bidi="ar-LB"/>
        </w:rPr>
        <w:t>-</w:t>
      </w:r>
      <w:r>
        <w:rPr>
          <w:rFonts w:asciiTheme="minorBidi" w:hAnsiTheme="minorBidi" w:cstheme="minorBidi" w:hint="cs"/>
          <w:rtl/>
          <w:lang w:val="en-US"/>
        </w:rPr>
        <w:t xml:space="preserve"> التحقيق في خيارات التكلفة، والتوصيات المقترحة بشأن خيارات التكلفة لأعضاء المنظمة </w:t>
      </w:r>
      <w:r>
        <w:rPr>
          <w:rFonts w:asciiTheme="minorBidi" w:hAnsiTheme="minorBidi" w:cstheme="minorBidi"/>
          <w:lang w:val="en-US"/>
        </w:rPr>
        <w:t>(WMO)</w:t>
      </w:r>
      <w:r>
        <w:rPr>
          <w:rFonts w:asciiTheme="minorBidi" w:hAnsiTheme="minorBidi" w:cstheme="minorBidi" w:hint="cs"/>
          <w:rtl/>
          <w:lang w:val="en-US"/>
        </w:rPr>
        <w:t xml:space="preserve"> لتقديم الخدمات البحرية، على النحو الوارد في </w:t>
      </w:r>
      <w:hyperlink w:anchor="المرفق" w:history="1">
        <w:r w:rsidRPr="00367649">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مشروع القرار هذا،</w:t>
      </w:r>
    </w:p>
    <w:p w14:paraId="485B60B2" w14:textId="2CB5D5B1" w:rsidR="009F373B" w:rsidRPr="00646D9F" w:rsidRDefault="009F373B" w:rsidP="009F373B">
      <w:pPr>
        <w:pStyle w:val="WMOBodyText"/>
        <w:rPr>
          <w:rFonts w:asciiTheme="minorBidi" w:hAnsiTheme="minorBidi"/>
          <w:rtl/>
          <w:lang w:val="en-US"/>
        </w:rPr>
      </w:pPr>
      <w:r>
        <w:rPr>
          <w:rFonts w:asciiTheme="minorBidi" w:hAnsiTheme="minorBidi" w:hint="cs"/>
          <w:b/>
          <w:bCs/>
          <w:rtl/>
          <w:lang w:val="en-US"/>
        </w:rPr>
        <w:t xml:space="preserve">وقد وافق </w:t>
      </w:r>
      <w:r>
        <w:rPr>
          <w:rFonts w:asciiTheme="minorBidi" w:hAnsiTheme="minorBidi" w:hint="cs"/>
          <w:rtl/>
          <w:lang w:val="en-US"/>
        </w:rPr>
        <w:t xml:space="preserve">على </w:t>
      </w:r>
      <w:hyperlink r:id="rId21" w:history="1">
        <w:r w:rsidR="00182142" w:rsidRPr="00070175">
          <w:rPr>
            <w:rStyle w:val="Hyperlink"/>
            <w:rFonts w:asciiTheme="minorBidi" w:hAnsiTheme="minorBidi" w:cstheme="minorBidi" w:hint="cs"/>
            <w:rtl/>
          </w:rPr>
          <w:t xml:space="preserve">التوصية </w:t>
        </w:r>
        <w:r w:rsidR="00182142" w:rsidRPr="00070175">
          <w:rPr>
            <w:rStyle w:val="Hyperlink"/>
            <w:rFonts w:asciiTheme="minorBidi" w:hAnsiTheme="minorBidi" w:cstheme="minorBidi"/>
            <w:lang w:val="en-US"/>
          </w:rPr>
          <w:t>1/3.1(17)</w:t>
        </w:r>
        <w:r w:rsidR="00182142" w:rsidRPr="00070175">
          <w:rPr>
            <w:rStyle w:val="Hyperlink"/>
            <w:rFonts w:asciiTheme="minorBidi" w:hAnsiTheme="minorBidi" w:cstheme="minorBidi" w:hint="cs"/>
            <w:rtl/>
            <w:lang w:val="en-US"/>
          </w:rPr>
          <w:t xml:space="preserve"> </w:t>
        </w:r>
        <w:r w:rsidR="00182142" w:rsidRPr="00070175">
          <w:rPr>
            <w:rStyle w:val="Hyperlink"/>
            <w:rFonts w:asciiTheme="minorBidi" w:hAnsiTheme="minorBidi" w:cstheme="minorBidi"/>
            <w:lang w:val="en-US"/>
          </w:rPr>
          <w:t>(EC-76)</w:t>
        </w:r>
      </w:hyperlink>
      <w:r>
        <w:rPr>
          <w:rFonts w:asciiTheme="minorBidi" w:hAnsiTheme="minorBidi" w:cstheme="minorBidi" w:hint="cs"/>
          <w:rtl/>
          <w:lang w:val="en-US"/>
        </w:rPr>
        <w:t>،</w:t>
      </w:r>
    </w:p>
    <w:p w14:paraId="74997975" w14:textId="27420725" w:rsidR="009F373B" w:rsidRPr="00D138F9" w:rsidRDefault="009F373B" w:rsidP="009F373B">
      <w:pPr>
        <w:pStyle w:val="WMOBodyText"/>
        <w:rPr>
          <w:rFonts w:asciiTheme="minorBidi" w:hAnsiTheme="minorBidi" w:cstheme="minorBidi"/>
          <w:rtl/>
          <w:lang w:val="en-US"/>
        </w:rPr>
      </w:pPr>
      <w:r>
        <w:rPr>
          <w:rFonts w:asciiTheme="minorBidi" w:hAnsiTheme="minorBidi" w:cstheme="minorBidi" w:hint="cs"/>
          <w:b/>
          <w:bCs/>
          <w:rtl/>
        </w:rPr>
        <w:t xml:space="preserve">يدعو </w:t>
      </w:r>
      <w:r>
        <w:rPr>
          <w:rFonts w:asciiTheme="minorBidi" w:hAnsiTheme="minorBidi" w:cstheme="minorBidi" w:hint="cs"/>
          <w:rtl/>
        </w:rPr>
        <w:t xml:space="preserve">أعضاء المنظمة </w:t>
      </w:r>
      <w:r>
        <w:rPr>
          <w:rFonts w:asciiTheme="minorBidi" w:hAnsiTheme="minorBidi" w:cstheme="minorBidi"/>
          <w:lang w:val="en-US"/>
        </w:rPr>
        <w:t>(WMO)</w:t>
      </w:r>
      <w:r>
        <w:rPr>
          <w:rFonts w:asciiTheme="minorBidi" w:hAnsiTheme="minorBidi" w:cstheme="minorBidi" w:hint="cs"/>
          <w:rtl/>
        </w:rPr>
        <w:t xml:space="preserve"> إلى النظر في التوصيات بصيغتها الواردة في </w:t>
      </w:r>
      <w:hyperlink w:anchor="المرفق" w:history="1">
        <w:r w:rsidRPr="008B3E68">
          <w:rPr>
            <w:rStyle w:val="Hyperlink"/>
            <w:rFonts w:asciiTheme="minorBidi" w:hAnsiTheme="minorBidi" w:cstheme="minorBidi" w:hint="cs"/>
            <w:rtl/>
          </w:rPr>
          <w:t>مرفق</w:t>
        </w:r>
      </w:hyperlink>
      <w:r>
        <w:rPr>
          <w:rFonts w:asciiTheme="minorBidi" w:hAnsiTheme="minorBidi" w:cstheme="minorBidi" w:hint="cs"/>
          <w:rtl/>
        </w:rPr>
        <w:t xml:space="preserve"> مشروع القرار هذا.</w:t>
      </w:r>
    </w:p>
    <w:p w14:paraId="3ED573D1" w14:textId="77777777" w:rsidR="009F373B" w:rsidRPr="00B627A2" w:rsidRDefault="009F373B" w:rsidP="009F373B">
      <w:pPr>
        <w:pStyle w:val="WMOBodyText"/>
        <w:jc w:val="center"/>
        <w:rPr>
          <w:rFonts w:asciiTheme="minorBidi" w:hAnsiTheme="minorBidi" w:cstheme="minorBidi"/>
          <w:lang w:val="en-US"/>
        </w:rPr>
      </w:pPr>
      <w:r w:rsidRPr="00FC3230">
        <w:rPr>
          <w:rFonts w:asciiTheme="minorBidi" w:hAnsiTheme="minorBidi" w:cstheme="minorBidi"/>
          <w:rtl/>
        </w:rPr>
        <w:t>ـــــــــــــــــــــــــ</w:t>
      </w:r>
    </w:p>
    <w:p w14:paraId="1DC8EB93" w14:textId="7CB8DA20" w:rsidR="009F373B" w:rsidRDefault="009F373B" w:rsidP="009F373B">
      <w:pPr>
        <w:pStyle w:val="WMOBodyText"/>
        <w:rPr>
          <w:rtl/>
          <w:lang w:val="en-US"/>
        </w:rPr>
      </w:pPr>
      <w:r>
        <w:rPr>
          <w:rFonts w:hint="cs"/>
          <w:rtl/>
          <w:lang w:val="en-US"/>
        </w:rPr>
        <w:t xml:space="preserve">انظر وثيقة </w:t>
      </w:r>
      <w:r w:rsidR="001C17B1">
        <w:rPr>
          <w:rFonts w:hint="cs"/>
          <w:rtl/>
          <w:lang w:val="en-US"/>
        </w:rPr>
        <w:t xml:space="preserve">المعلومات </w:t>
      </w:r>
      <w:hyperlink r:id="rId22" w:history="1">
        <w:r w:rsidR="001C17B1" w:rsidRPr="001C17B1">
          <w:rPr>
            <w:rStyle w:val="Hyperlink"/>
            <w:lang w:val="en-US"/>
          </w:rPr>
          <w:t>Cg-19/INF. 4.1(6)</w:t>
        </w:r>
      </w:hyperlink>
      <w:r>
        <w:rPr>
          <w:rFonts w:hint="cs"/>
          <w:rtl/>
          <w:lang w:val="en-US"/>
        </w:rPr>
        <w:t xml:space="preserve"> لمزيد من المعلومات.</w:t>
      </w:r>
    </w:p>
    <w:p w14:paraId="4002274A" w14:textId="4406E484" w:rsidR="009F373B" w:rsidRPr="000C1F34" w:rsidRDefault="000C1F34" w:rsidP="009F373B">
      <w:pPr>
        <w:pStyle w:val="WMOBodyText"/>
        <w:rPr>
          <w:rStyle w:val="Hyperlink"/>
          <w:rtl/>
          <w:lang w:val="en-US"/>
        </w:rPr>
      </w:pPr>
      <w:r>
        <w:rPr>
          <w:rtl/>
          <w:lang w:val="en-US"/>
        </w:rPr>
        <w:fldChar w:fldCharType="begin"/>
      </w:r>
      <w:r>
        <w:rPr>
          <w:rtl/>
          <w:lang w:val="en-US"/>
        </w:rPr>
        <w:instrText xml:space="preserve"> </w:instrText>
      </w:r>
      <w:r>
        <w:rPr>
          <w:rFonts w:hint="cs"/>
          <w:lang w:val="en-US"/>
        </w:rPr>
        <w:instrText>HYPERLINK</w:instrText>
      </w:r>
      <w:r>
        <w:rPr>
          <w:rFonts w:hint="cs"/>
          <w:rtl/>
          <w:lang w:val="en-US"/>
        </w:rPr>
        <w:instrText xml:space="preserve"> </w:instrText>
      </w:r>
      <w:r>
        <w:rPr>
          <w:rtl/>
          <w:lang w:val="en-US"/>
        </w:rPr>
        <w:instrText xml:space="preserve"> \</w:instrText>
      </w:r>
      <w:r>
        <w:rPr>
          <w:lang w:val="en-US"/>
        </w:rPr>
        <w:instrText>l</w:instrText>
      </w:r>
      <w:r>
        <w:rPr>
          <w:rtl/>
          <w:lang w:val="en-US"/>
        </w:rPr>
        <w:instrText xml:space="preserve"> "</w:instrText>
      </w:r>
      <w:r>
        <w:rPr>
          <w:rFonts w:hint="cs"/>
          <w:rtl/>
          <w:lang w:val="en-US"/>
        </w:rPr>
        <w:instrText>المرفق</w:instrText>
      </w:r>
      <w:r>
        <w:rPr>
          <w:rtl/>
          <w:lang w:val="en-US"/>
        </w:rPr>
        <w:instrText xml:space="preserve">" </w:instrText>
      </w:r>
      <w:r>
        <w:rPr>
          <w:rtl/>
          <w:lang w:val="en-US"/>
        </w:rPr>
        <w:fldChar w:fldCharType="separate"/>
      </w:r>
      <w:r w:rsidR="009F373B" w:rsidRPr="000C1F34">
        <w:rPr>
          <w:rStyle w:val="Hyperlink"/>
          <w:rFonts w:hint="cs"/>
          <w:rtl/>
          <w:lang w:val="en-US"/>
        </w:rPr>
        <w:t>عدد المرفق</w:t>
      </w:r>
      <w:r w:rsidR="009F373B" w:rsidRPr="000C1F34">
        <w:rPr>
          <w:rStyle w:val="Hyperlink"/>
          <w:rFonts w:hint="cs"/>
          <w:rtl/>
          <w:lang w:val="en-US"/>
        </w:rPr>
        <w:t>ا</w:t>
      </w:r>
      <w:r w:rsidR="009F373B" w:rsidRPr="000C1F34">
        <w:rPr>
          <w:rStyle w:val="Hyperlink"/>
          <w:rFonts w:hint="cs"/>
          <w:rtl/>
          <w:lang w:val="en-US"/>
        </w:rPr>
        <w:t xml:space="preserve">ت: </w:t>
      </w:r>
      <w:r w:rsidR="009F373B" w:rsidRPr="000C1F34">
        <w:rPr>
          <w:rStyle w:val="Hyperlink"/>
          <w:lang w:val="en-US"/>
        </w:rPr>
        <w:t>1</w:t>
      </w:r>
    </w:p>
    <w:p w14:paraId="442BB8F4" w14:textId="72381F00" w:rsidR="002204FD" w:rsidRPr="003E4EF4" w:rsidRDefault="000C1F34" w:rsidP="000C1F34">
      <w:pPr>
        <w:pStyle w:val="WMOBodyText"/>
        <w:rPr>
          <w:b/>
          <w:bCs/>
          <w:iCs/>
          <w:szCs w:val="22"/>
        </w:rPr>
      </w:pPr>
      <w:r>
        <w:rPr>
          <w:rtl/>
          <w:lang w:val="en-US"/>
        </w:rPr>
        <w:fldChar w:fldCharType="end"/>
      </w:r>
      <w:r w:rsidR="002204FD" w:rsidRPr="003E4EF4">
        <w:br w:type="page"/>
      </w:r>
    </w:p>
    <w:p w14:paraId="5C63463A" w14:textId="59DED972" w:rsidR="00814CC6" w:rsidRPr="00367649" w:rsidRDefault="00E2094D" w:rsidP="00367649">
      <w:pPr>
        <w:pStyle w:val="MHeading2"/>
        <w:spacing w:before="240" w:after="0" w:line="320" w:lineRule="exact"/>
        <w:rPr>
          <w:rFonts w:asciiTheme="minorBidi" w:eastAsia="Arial" w:hAnsiTheme="minorBidi"/>
          <w:noProof/>
        </w:rPr>
      </w:pPr>
      <w:bookmarkStart w:id="2" w:name="_Annex_to_draft_3"/>
      <w:bookmarkStart w:id="3" w:name="_مرفق_مشروع_القرار"/>
      <w:bookmarkStart w:id="4" w:name="المرفق"/>
      <w:bookmarkEnd w:id="2"/>
      <w:bookmarkEnd w:id="3"/>
      <w:bookmarkEnd w:id="4"/>
      <w:r w:rsidRPr="00367649">
        <w:rPr>
          <w:rFonts w:asciiTheme="minorBidi" w:eastAsia="Arial" w:hAnsiTheme="minorBidi"/>
          <w:noProof/>
          <w:rtl/>
        </w:rPr>
        <w:lastRenderedPageBreak/>
        <w:t xml:space="preserve">مرفق مشروع القرار </w:t>
      </w:r>
      <w:r w:rsidR="000C1F34">
        <w:rPr>
          <w:rFonts w:asciiTheme="minorBidi" w:eastAsia="Arial" w:hAnsiTheme="minorBidi"/>
          <w:noProof/>
        </w:rPr>
        <w:t>1</w:t>
      </w:r>
      <w:r w:rsidRPr="00367649">
        <w:rPr>
          <w:rFonts w:asciiTheme="minorBidi" w:eastAsia="Arial" w:hAnsiTheme="minorBidi"/>
          <w:noProof/>
        </w:rPr>
        <w:t>/</w:t>
      </w:r>
      <w:r w:rsidR="000C1F34">
        <w:rPr>
          <w:rFonts w:asciiTheme="minorBidi" w:eastAsia="Arial" w:hAnsiTheme="minorBidi"/>
          <w:noProof/>
        </w:rPr>
        <w:t>4.</w:t>
      </w:r>
      <w:r w:rsidR="00BD399E">
        <w:rPr>
          <w:rFonts w:asciiTheme="minorBidi" w:eastAsia="Arial" w:hAnsiTheme="minorBidi"/>
          <w:noProof/>
        </w:rPr>
        <w:t>1(6)</w:t>
      </w:r>
      <w:r w:rsidRPr="00367649">
        <w:rPr>
          <w:rFonts w:asciiTheme="minorBidi" w:eastAsia="Arial" w:hAnsiTheme="minorBidi"/>
          <w:noProof/>
          <w:rtl/>
        </w:rPr>
        <w:t xml:space="preserve"> </w:t>
      </w:r>
      <w:r w:rsidR="00814CC6" w:rsidRPr="00367649">
        <w:rPr>
          <w:rFonts w:asciiTheme="minorBidi" w:eastAsia="Arial" w:hAnsiTheme="minorBidi"/>
          <w:noProof/>
        </w:rPr>
        <w:t>(</w:t>
      </w:r>
      <w:r w:rsidR="00004D69" w:rsidRPr="00367649">
        <w:rPr>
          <w:rFonts w:asciiTheme="minorBidi" w:eastAsia="Arial" w:hAnsiTheme="minorBidi"/>
          <w:noProof/>
        </w:rPr>
        <w:t>Cg-19</w:t>
      </w:r>
      <w:r w:rsidR="00814CC6" w:rsidRPr="00367649">
        <w:rPr>
          <w:rFonts w:asciiTheme="minorBidi" w:eastAsia="Arial" w:hAnsiTheme="minorBidi"/>
          <w:noProof/>
        </w:rPr>
        <w:t>)</w:t>
      </w:r>
    </w:p>
    <w:p w14:paraId="5DEED7DF" w14:textId="77777777" w:rsidR="00852284" w:rsidRDefault="00852284" w:rsidP="00852284">
      <w:pPr>
        <w:pStyle w:val="MHeading2"/>
        <w:rPr>
          <w:rFonts w:ascii="Arial Bold" w:hAnsi="Arial Bold"/>
          <w:sz w:val="20"/>
          <w:szCs w:val="26"/>
          <w:rtl/>
          <w:lang w:val="en-US"/>
        </w:rPr>
      </w:pPr>
      <w:r w:rsidRPr="005D0999">
        <w:rPr>
          <w:rFonts w:ascii="Arial Bold" w:hAnsi="Arial Bold" w:hint="cs"/>
          <w:sz w:val="20"/>
          <w:szCs w:val="26"/>
          <w:rtl/>
        </w:rPr>
        <w:t xml:space="preserve">التوصيات المقترحة فيما يتعلق بخيارات التكلفة لأعضاء المنظمة </w:t>
      </w:r>
      <w:r w:rsidRPr="005D0999">
        <w:rPr>
          <w:rFonts w:ascii="Arial Bold" w:hAnsi="Arial Bold"/>
          <w:sz w:val="20"/>
          <w:szCs w:val="26"/>
          <w:lang w:val="en-US"/>
        </w:rPr>
        <w:t>(WMO)</w:t>
      </w:r>
      <w:r w:rsidRPr="005D0999">
        <w:rPr>
          <w:rFonts w:ascii="Arial Bold" w:hAnsi="Arial Bold" w:hint="cs"/>
          <w:sz w:val="20"/>
          <w:szCs w:val="26"/>
          <w:rtl/>
          <w:lang w:val="en-US"/>
        </w:rPr>
        <w:t xml:space="preserve"> لتقديم الخدمات البحرية</w:t>
      </w:r>
    </w:p>
    <w:p w14:paraId="2EDC6459" w14:textId="4317C7CE" w:rsidR="00852284" w:rsidRDefault="00852284" w:rsidP="00852284">
      <w:pPr>
        <w:bidi/>
        <w:spacing w:before="240" w:line="320" w:lineRule="exact"/>
        <w:jc w:val="left"/>
        <w:textDirection w:val="tbRlV"/>
        <w:rPr>
          <w:rFonts w:ascii="Arial" w:hAnsi="Arial"/>
          <w:szCs w:val="26"/>
          <w:rtl/>
        </w:rPr>
      </w:pPr>
      <w:r w:rsidRPr="009B5A0A">
        <w:rPr>
          <w:rFonts w:ascii="Arial" w:hAnsi="Arial"/>
          <w:b/>
          <w:bCs/>
          <w:szCs w:val="26"/>
          <w:rtl/>
        </w:rPr>
        <w:t>الديباج</w:t>
      </w:r>
      <w:r w:rsidRPr="009B5A0A">
        <w:rPr>
          <w:rFonts w:ascii="Arial" w:hAnsi="Arial"/>
          <w:b/>
          <w:bCs/>
          <w:szCs w:val="26"/>
          <w:rtl/>
          <w:lang w:bidi="ar-EG"/>
        </w:rPr>
        <w:t>ة:</w:t>
      </w:r>
      <w:r w:rsidRPr="00B07894">
        <w:rPr>
          <w:rFonts w:ascii="Arial" w:hAnsi="Arial"/>
          <w:szCs w:val="26"/>
          <w:rtl/>
        </w:rPr>
        <w:t xml:space="preserve"> المنظمة البحرية الدولية </w:t>
      </w:r>
      <w:r w:rsidRPr="00B07894">
        <w:rPr>
          <w:rFonts w:ascii="Arial" w:hAnsi="Arial"/>
          <w:szCs w:val="26"/>
        </w:rPr>
        <w:t>(IMO)</w:t>
      </w:r>
      <w:r w:rsidRPr="00B07894">
        <w:rPr>
          <w:rFonts w:ascii="Arial" w:hAnsi="Arial"/>
          <w:szCs w:val="26"/>
          <w:rtl/>
        </w:rPr>
        <w:t xml:space="preserve"> هي وكالة المتخصصة</w:t>
      </w:r>
      <w:r>
        <w:rPr>
          <w:rFonts w:ascii="Arial" w:hAnsi="Arial" w:hint="cs"/>
          <w:szCs w:val="26"/>
          <w:rtl/>
        </w:rPr>
        <w:t xml:space="preserve"> التابعة ل</w:t>
      </w:r>
      <w:r w:rsidRPr="00B07894">
        <w:rPr>
          <w:rFonts w:ascii="Arial" w:hAnsi="Arial"/>
          <w:szCs w:val="26"/>
          <w:rtl/>
        </w:rPr>
        <w:t xml:space="preserve">لأمم المتحدة والمسؤولة عن سلامة وأمن الشحن ومنع التلوث البحري والجوي الناجم عن السفن. وتنص الاتفاقية الدولية لحماية الأرواح في البحار لعام </w:t>
      </w:r>
      <w:r w:rsidRPr="00B07894">
        <w:rPr>
          <w:rFonts w:ascii="Arial" w:hAnsi="Arial"/>
          <w:szCs w:val="26"/>
        </w:rPr>
        <w:t>1974</w:t>
      </w:r>
      <w:r w:rsidRPr="00B07894">
        <w:rPr>
          <w:rFonts w:ascii="Arial" w:hAnsi="Arial"/>
          <w:szCs w:val="26"/>
          <w:rtl/>
        </w:rPr>
        <w:t xml:space="preserve"> </w:t>
      </w:r>
      <w:r w:rsidR="00317C2A">
        <w:rPr>
          <w:rFonts w:ascii="Arial" w:hAnsi="Arial"/>
          <w:szCs w:val="26"/>
          <w:lang w:val="en-CH"/>
        </w:rPr>
        <w:t>(SOLAS)</w:t>
      </w:r>
      <w:r w:rsidRPr="00B07894">
        <w:rPr>
          <w:rFonts w:ascii="Arial" w:hAnsi="Arial"/>
          <w:szCs w:val="26"/>
          <w:rtl/>
        </w:rPr>
        <w:t xml:space="preserve">، </w:t>
      </w:r>
      <w:r>
        <w:rPr>
          <w:rFonts w:ascii="Arial" w:hAnsi="Arial" w:hint="cs"/>
          <w:szCs w:val="26"/>
          <w:rtl/>
        </w:rPr>
        <w:t>في</w:t>
      </w:r>
      <w:r w:rsidRPr="00B07894">
        <w:rPr>
          <w:rFonts w:ascii="Arial" w:hAnsi="Arial"/>
          <w:szCs w:val="26"/>
          <w:rtl/>
        </w:rPr>
        <w:t xml:space="preserve"> المادة </w:t>
      </w:r>
      <w:r w:rsidRPr="00B07894">
        <w:rPr>
          <w:rFonts w:ascii="Arial" w:hAnsi="Arial"/>
          <w:szCs w:val="26"/>
        </w:rPr>
        <w:t>5</w:t>
      </w:r>
      <w:r>
        <w:rPr>
          <w:rFonts w:ascii="Arial" w:hAnsi="Arial" w:hint="cs"/>
          <w:szCs w:val="26"/>
          <w:rtl/>
        </w:rPr>
        <w:t xml:space="preserve"> من</w:t>
      </w:r>
      <w:r w:rsidRPr="00B07894">
        <w:rPr>
          <w:rFonts w:ascii="Arial" w:hAnsi="Arial"/>
          <w:szCs w:val="26"/>
          <w:rtl/>
        </w:rPr>
        <w:t xml:space="preserve"> الفصل الخامس المتعلق</w:t>
      </w:r>
      <w:r>
        <w:rPr>
          <w:rFonts w:ascii="Arial" w:hAnsi="Arial" w:hint="cs"/>
          <w:szCs w:val="26"/>
          <w:rtl/>
        </w:rPr>
        <w:t>ة</w:t>
      </w:r>
      <w:r w:rsidRPr="00B07894">
        <w:rPr>
          <w:rFonts w:ascii="Arial" w:hAnsi="Arial"/>
          <w:szCs w:val="26"/>
          <w:rtl/>
        </w:rPr>
        <w:t xml:space="preserve"> بسلامة الملاحة</w:t>
      </w:r>
      <w:r>
        <w:rPr>
          <w:rFonts w:ascii="Arial" w:hAnsi="Arial" w:hint="cs"/>
          <w:szCs w:val="26"/>
          <w:rtl/>
        </w:rPr>
        <w:t xml:space="preserve">، </w:t>
      </w:r>
      <w:r w:rsidRPr="00B07894">
        <w:rPr>
          <w:rFonts w:ascii="Arial" w:hAnsi="Arial"/>
          <w:szCs w:val="26"/>
          <w:rtl/>
        </w:rPr>
        <w:t xml:space="preserve">على أحكام ذات صلة بتعهدات الحكومات المتعاقدة بموجب </w:t>
      </w:r>
      <w:r w:rsidR="00317C2A">
        <w:rPr>
          <w:rFonts w:ascii="Arial" w:hAnsi="Arial" w:hint="cs"/>
          <w:szCs w:val="26"/>
          <w:rtl/>
          <w:lang w:val="en-CH"/>
        </w:rPr>
        <w:t>ال</w:t>
      </w:r>
      <w:r w:rsidRPr="00B07894">
        <w:rPr>
          <w:rFonts w:ascii="Arial" w:hAnsi="Arial"/>
          <w:szCs w:val="26"/>
          <w:rtl/>
        </w:rPr>
        <w:t xml:space="preserve">اتفاقية </w:t>
      </w:r>
      <w:r w:rsidR="00317C2A">
        <w:rPr>
          <w:rFonts w:ascii="Arial" w:hAnsi="Arial"/>
          <w:szCs w:val="26"/>
          <w:lang w:val="en-CH"/>
        </w:rPr>
        <w:t>(SOLAS)</w:t>
      </w:r>
      <w:r w:rsidRPr="00B07894">
        <w:rPr>
          <w:rFonts w:ascii="Arial" w:hAnsi="Arial"/>
          <w:szCs w:val="26"/>
          <w:rtl/>
        </w:rPr>
        <w:t xml:space="preserve"> فيما يتعلق بخدمات الأرصاد الجوية والإنذارات. وترد أيضاً أحكام إضافية تتعلق بنشر معلومات السلامة البحرية</w:t>
      </w:r>
      <w:r>
        <w:rPr>
          <w:rFonts w:ascii="Arial" w:hAnsi="Arial" w:hint="cs"/>
          <w:szCs w:val="26"/>
          <w:rtl/>
        </w:rPr>
        <w:t xml:space="preserve"> </w:t>
      </w:r>
      <w:r>
        <w:rPr>
          <w:rFonts w:ascii="Arial" w:hAnsi="Arial"/>
          <w:szCs w:val="26"/>
          <w:lang w:val="en-US"/>
        </w:rPr>
        <w:t>(MSI)</w:t>
      </w:r>
      <w:r w:rsidRPr="00B07894">
        <w:rPr>
          <w:rFonts w:ascii="Arial" w:hAnsi="Arial"/>
          <w:szCs w:val="26"/>
          <w:rtl/>
        </w:rPr>
        <w:t xml:space="preserve"> على السفن في الفصل الرابع من </w:t>
      </w:r>
      <w:r w:rsidR="00317C2A">
        <w:rPr>
          <w:rFonts w:ascii="Arial" w:hAnsi="Arial" w:hint="cs"/>
          <w:szCs w:val="26"/>
          <w:rtl/>
          <w:lang w:val="en-CH" w:bidi="ar-LB"/>
        </w:rPr>
        <w:t>ال</w:t>
      </w:r>
      <w:r w:rsidRPr="00B07894">
        <w:rPr>
          <w:rFonts w:ascii="Arial" w:hAnsi="Arial"/>
          <w:szCs w:val="26"/>
          <w:rtl/>
        </w:rPr>
        <w:t>اتفاقية</w:t>
      </w:r>
      <w:r>
        <w:rPr>
          <w:rFonts w:ascii="Arial" w:hAnsi="Arial" w:hint="cs"/>
          <w:szCs w:val="26"/>
          <w:rtl/>
        </w:rPr>
        <w:t xml:space="preserve"> </w:t>
      </w:r>
      <w:r w:rsidR="00317C2A">
        <w:rPr>
          <w:rFonts w:ascii="Arial" w:hAnsi="Arial"/>
          <w:szCs w:val="26"/>
          <w:lang w:val="en-CH"/>
        </w:rPr>
        <w:t>(SOLAS)</w:t>
      </w:r>
      <w:r w:rsidRPr="00B07894">
        <w:rPr>
          <w:rFonts w:ascii="Arial" w:hAnsi="Arial"/>
          <w:szCs w:val="26"/>
          <w:rtl/>
        </w:rPr>
        <w:t xml:space="preserve"> المتعلق بالاتصالات الراديوية. وتنظر المنظمة البحرية الدولية حالياً في التكاليف المترتبة على مقدمي </w:t>
      </w:r>
      <w:r>
        <w:rPr>
          <w:rFonts w:ascii="Arial" w:hAnsi="Arial" w:hint="cs"/>
          <w:szCs w:val="26"/>
          <w:rtl/>
          <w:lang w:val="en-US" w:bidi="ar-LB"/>
        </w:rPr>
        <w:t>ال</w:t>
      </w:r>
      <w:r w:rsidRPr="00B07894">
        <w:rPr>
          <w:rFonts w:ascii="Arial" w:hAnsi="Arial"/>
          <w:szCs w:val="26"/>
          <w:rtl/>
        </w:rPr>
        <w:t>معلومات</w:t>
      </w:r>
      <w:r>
        <w:rPr>
          <w:rFonts w:ascii="Arial" w:hAnsi="Arial" w:hint="cs"/>
          <w:szCs w:val="26"/>
          <w:rtl/>
        </w:rPr>
        <w:t xml:space="preserve"> المتعلقة ب</w:t>
      </w:r>
      <w:r w:rsidRPr="00B07894">
        <w:rPr>
          <w:rFonts w:ascii="Arial" w:hAnsi="Arial"/>
          <w:szCs w:val="26"/>
          <w:rtl/>
        </w:rPr>
        <w:t xml:space="preserve">السلامة البحرية </w:t>
      </w:r>
      <w:r w:rsidRPr="00B07894">
        <w:rPr>
          <w:rFonts w:ascii="Arial" w:hAnsi="Arial"/>
          <w:szCs w:val="26"/>
        </w:rPr>
        <w:t>(MSI)</w:t>
      </w:r>
      <w:r w:rsidRPr="00B07894">
        <w:rPr>
          <w:rFonts w:ascii="Arial" w:hAnsi="Arial"/>
          <w:szCs w:val="26"/>
          <w:rtl/>
        </w:rPr>
        <w:t xml:space="preserve"> والبحث والإنقاذ </w:t>
      </w:r>
      <w:r w:rsidRPr="00B07894">
        <w:rPr>
          <w:rFonts w:ascii="Arial" w:hAnsi="Arial"/>
          <w:szCs w:val="26"/>
        </w:rPr>
        <w:t>(SAR)</w:t>
      </w:r>
      <w:r w:rsidRPr="00B07894">
        <w:rPr>
          <w:rFonts w:ascii="Arial" w:hAnsi="Arial"/>
          <w:szCs w:val="26"/>
          <w:rtl/>
        </w:rPr>
        <w:t xml:space="preserve"> بسبب الاعتراف بعدد كبير من مقدمي الخدمات </w:t>
      </w:r>
      <w:proofErr w:type="spellStart"/>
      <w:r w:rsidRPr="00B07894">
        <w:rPr>
          <w:rFonts w:ascii="Arial" w:hAnsi="Arial"/>
          <w:szCs w:val="26"/>
          <w:rtl/>
        </w:rPr>
        <w:t>الساتلية</w:t>
      </w:r>
      <w:proofErr w:type="spellEnd"/>
      <w:r w:rsidRPr="00B07894">
        <w:rPr>
          <w:rFonts w:ascii="Arial" w:hAnsi="Arial"/>
          <w:szCs w:val="26"/>
          <w:rtl/>
        </w:rPr>
        <w:t xml:space="preserve"> المتنقلة </w:t>
      </w:r>
      <w:r>
        <w:rPr>
          <w:rFonts w:ascii="Arial" w:hAnsi="Arial" w:hint="cs"/>
          <w:szCs w:val="26"/>
          <w:rtl/>
        </w:rPr>
        <w:t>في إطار</w:t>
      </w:r>
      <w:r w:rsidRPr="00B07894">
        <w:rPr>
          <w:rFonts w:ascii="Arial" w:hAnsi="Arial"/>
          <w:szCs w:val="26"/>
          <w:rtl/>
        </w:rPr>
        <w:t xml:space="preserve"> النظام العالمي للاستغاثة والسلامة البحرية </w:t>
      </w:r>
      <w:r w:rsidRPr="00B07894">
        <w:rPr>
          <w:rFonts w:ascii="Arial" w:hAnsi="Arial"/>
          <w:szCs w:val="26"/>
        </w:rPr>
        <w:t>(GMDSS)</w:t>
      </w:r>
      <w:r w:rsidRPr="00B07894">
        <w:rPr>
          <w:rFonts w:ascii="Arial" w:hAnsi="Arial"/>
          <w:szCs w:val="26"/>
          <w:rtl/>
        </w:rPr>
        <w:t xml:space="preserve">. ويشمل ذلك أيضاً النظر في الحلول التقنية لتيسير نشر المعلومات على السفن. وتشارك أمانة المنظمة </w:t>
      </w:r>
      <w:r w:rsidRPr="00B07894">
        <w:rPr>
          <w:rFonts w:ascii="Arial" w:hAnsi="Arial"/>
          <w:szCs w:val="26"/>
        </w:rPr>
        <w:t>(WMO)</w:t>
      </w:r>
      <w:r w:rsidRPr="00B07894">
        <w:rPr>
          <w:rFonts w:ascii="Arial" w:hAnsi="Arial"/>
          <w:szCs w:val="26"/>
          <w:rtl/>
        </w:rPr>
        <w:t xml:space="preserve"> في اجتماعات المنظمة البحرية الدولية ذات الصلة و</w:t>
      </w:r>
      <w:r>
        <w:rPr>
          <w:rFonts w:ascii="Arial" w:hAnsi="Arial" w:hint="cs"/>
          <w:szCs w:val="26"/>
          <w:rtl/>
        </w:rPr>
        <w:t xml:space="preserve">هي </w:t>
      </w:r>
      <w:r w:rsidRPr="00B07894">
        <w:rPr>
          <w:rFonts w:ascii="Arial" w:hAnsi="Arial"/>
          <w:szCs w:val="26"/>
          <w:rtl/>
        </w:rPr>
        <w:t xml:space="preserve">تجري مشاورات منتظمة مع أمانة المنظمة </w:t>
      </w:r>
      <w:r>
        <w:rPr>
          <w:rFonts w:ascii="Arial" w:hAnsi="Arial"/>
          <w:szCs w:val="26"/>
          <w:lang w:val="en-US"/>
        </w:rPr>
        <w:t>(IMO)</w:t>
      </w:r>
      <w:r w:rsidRPr="00B07894">
        <w:rPr>
          <w:rFonts w:ascii="Arial" w:hAnsi="Arial"/>
          <w:szCs w:val="26"/>
          <w:rtl/>
        </w:rPr>
        <w:t xml:space="preserve">. وخلال الاجتماعات التي عقدتها المنظمة </w:t>
      </w:r>
      <w:r>
        <w:rPr>
          <w:rFonts w:ascii="Arial" w:hAnsi="Arial"/>
          <w:szCs w:val="26"/>
        </w:rPr>
        <w:t>(IMO)</w:t>
      </w:r>
      <w:r>
        <w:rPr>
          <w:rFonts w:ascii="Arial" w:hAnsi="Arial" w:hint="cs"/>
          <w:szCs w:val="26"/>
          <w:rtl/>
          <w:lang w:bidi="ar-LB"/>
        </w:rPr>
        <w:t xml:space="preserve"> </w:t>
      </w:r>
      <w:r w:rsidRPr="00B07894">
        <w:rPr>
          <w:rFonts w:ascii="Arial" w:hAnsi="Arial"/>
          <w:szCs w:val="26"/>
          <w:rtl/>
        </w:rPr>
        <w:t xml:space="preserve">مؤخراً، أعربت الحكومات المتعاقدة عن آراء مفادها أنه لا ينبغي أن تتحمل هذه </w:t>
      </w:r>
      <w:proofErr w:type="gramStart"/>
      <w:r w:rsidRPr="00B07894">
        <w:rPr>
          <w:rFonts w:ascii="Arial" w:hAnsi="Arial"/>
          <w:szCs w:val="26"/>
          <w:rtl/>
        </w:rPr>
        <w:t>الحكومات</w:t>
      </w:r>
      <w:proofErr w:type="gramEnd"/>
      <w:r w:rsidRPr="00B07894">
        <w:rPr>
          <w:rFonts w:ascii="Arial" w:hAnsi="Arial"/>
          <w:szCs w:val="26"/>
          <w:rtl/>
        </w:rPr>
        <w:t xml:space="preserve"> أو ملاك السفن أو مشغلو السفن أو المستعملون النهائيون أي تكاليف إضافية بسبب الاعتراف بخدمات </w:t>
      </w:r>
      <w:proofErr w:type="spellStart"/>
      <w:r w:rsidRPr="00B07894">
        <w:rPr>
          <w:rFonts w:ascii="Arial" w:hAnsi="Arial"/>
          <w:szCs w:val="26"/>
          <w:rtl/>
        </w:rPr>
        <w:t>ساتلية</w:t>
      </w:r>
      <w:proofErr w:type="spellEnd"/>
      <w:r w:rsidRPr="00B07894">
        <w:rPr>
          <w:rFonts w:ascii="Arial" w:hAnsi="Arial"/>
          <w:szCs w:val="26"/>
          <w:rtl/>
        </w:rPr>
        <w:t xml:space="preserve"> متنقلة جديدة. وسيتعين على الحكومات المتعاقدة بموجب </w:t>
      </w:r>
      <w:r w:rsidR="00317C2A">
        <w:rPr>
          <w:rFonts w:ascii="Arial" w:hAnsi="Arial" w:hint="cs"/>
          <w:szCs w:val="26"/>
          <w:rtl/>
        </w:rPr>
        <w:t>ال</w:t>
      </w:r>
      <w:r w:rsidRPr="00B07894">
        <w:rPr>
          <w:rFonts w:ascii="Arial" w:hAnsi="Arial"/>
          <w:szCs w:val="26"/>
          <w:rtl/>
        </w:rPr>
        <w:t xml:space="preserve">اتفاقية </w:t>
      </w:r>
      <w:r w:rsidR="00317C2A">
        <w:rPr>
          <w:rFonts w:ascii="Arial" w:hAnsi="Arial"/>
          <w:szCs w:val="26"/>
          <w:lang w:val="en-CH"/>
        </w:rPr>
        <w:t>(SOLAS)</w:t>
      </w:r>
      <w:r w:rsidRPr="00B07894">
        <w:rPr>
          <w:rFonts w:ascii="Arial" w:hAnsi="Arial"/>
          <w:szCs w:val="26"/>
          <w:rtl/>
        </w:rPr>
        <w:t xml:space="preserve"> أن تقدم إلى المنظمة البحرية الدولية أي </w:t>
      </w:r>
      <w:r>
        <w:rPr>
          <w:rFonts w:ascii="Arial" w:hAnsi="Arial" w:hint="cs"/>
          <w:szCs w:val="26"/>
          <w:rtl/>
        </w:rPr>
        <w:t>مقترحات</w:t>
      </w:r>
      <w:r w:rsidRPr="00B07894">
        <w:rPr>
          <w:rFonts w:ascii="Arial" w:hAnsi="Arial"/>
          <w:szCs w:val="26"/>
          <w:rtl/>
        </w:rPr>
        <w:t xml:space="preserve"> </w:t>
      </w:r>
      <w:r>
        <w:rPr>
          <w:rFonts w:ascii="Arial" w:hAnsi="Arial" w:hint="cs"/>
          <w:szCs w:val="26"/>
          <w:rtl/>
        </w:rPr>
        <w:t>لإدراج</w:t>
      </w:r>
      <w:r w:rsidRPr="00B07894">
        <w:rPr>
          <w:rFonts w:ascii="Arial" w:hAnsi="Arial"/>
          <w:szCs w:val="26"/>
          <w:rtl/>
        </w:rPr>
        <w:t xml:space="preserve"> آلية لفرض الرسوم في </w:t>
      </w:r>
      <w:r w:rsidR="00317C2A">
        <w:rPr>
          <w:rFonts w:ascii="Arial" w:hAnsi="Arial" w:hint="cs"/>
          <w:szCs w:val="26"/>
          <w:rtl/>
          <w:lang w:val="en-CH" w:bidi="ar-LB"/>
        </w:rPr>
        <w:t>ال</w:t>
      </w:r>
      <w:r w:rsidRPr="00B07894">
        <w:rPr>
          <w:rFonts w:ascii="Arial" w:hAnsi="Arial"/>
          <w:szCs w:val="26"/>
          <w:rtl/>
        </w:rPr>
        <w:t xml:space="preserve">اتفاقية </w:t>
      </w:r>
      <w:r w:rsidR="00317C2A">
        <w:rPr>
          <w:rFonts w:ascii="Arial" w:hAnsi="Arial"/>
          <w:szCs w:val="26"/>
          <w:lang w:val="en-CH"/>
        </w:rPr>
        <w:t>(SOLAS)</w:t>
      </w:r>
      <w:r w:rsidRPr="00B07894">
        <w:rPr>
          <w:rFonts w:ascii="Arial" w:hAnsi="Arial"/>
          <w:szCs w:val="26"/>
          <w:rtl/>
        </w:rPr>
        <w:t xml:space="preserve"> </w:t>
      </w:r>
      <w:r>
        <w:rPr>
          <w:rFonts w:ascii="Arial" w:hAnsi="Arial" w:hint="cs"/>
          <w:szCs w:val="26"/>
          <w:rtl/>
        </w:rPr>
        <w:t xml:space="preserve">من أجل </w:t>
      </w:r>
      <w:r w:rsidRPr="00B07894">
        <w:rPr>
          <w:rFonts w:ascii="Arial" w:hAnsi="Arial"/>
          <w:szCs w:val="26"/>
          <w:rtl/>
        </w:rPr>
        <w:t>دعم إيصال إنذارات وتنبؤات الأرصاد الجوية البحرية</w:t>
      </w:r>
      <w:r>
        <w:rPr>
          <w:rFonts w:ascii="Arial" w:hAnsi="Arial" w:hint="cs"/>
          <w:szCs w:val="26"/>
          <w:rtl/>
        </w:rPr>
        <w:t>، وذلك</w:t>
      </w:r>
      <w:r w:rsidRPr="00B07894">
        <w:rPr>
          <w:rFonts w:ascii="Arial" w:hAnsi="Arial"/>
          <w:szCs w:val="26"/>
          <w:rtl/>
        </w:rPr>
        <w:t xml:space="preserve"> لكي تنظر لجنة السلامة البحرية التابعة للمنظمة </w:t>
      </w:r>
      <w:r>
        <w:rPr>
          <w:rFonts w:ascii="Arial" w:hAnsi="Arial"/>
          <w:szCs w:val="26"/>
        </w:rPr>
        <w:t>(IMO)</w:t>
      </w:r>
      <w:r w:rsidRPr="00D229DD">
        <w:rPr>
          <w:rFonts w:ascii="Arial" w:hAnsi="Arial" w:hint="cs"/>
          <w:szCs w:val="26"/>
          <w:rtl/>
        </w:rPr>
        <w:t xml:space="preserve"> </w:t>
      </w:r>
      <w:r>
        <w:rPr>
          <w:rFonts w:ascii="Arial" w:hAnsi="Arial" w:hint="cs"/>
          <w:szCs w:val="26"/>
          <w:rtl/>
        </w:rPr>
        <w:t>في هذه المقترحات</w:t>
      </w:r>
      <w:r w:rsidRPr="00B07894">
        <w:rPr>
          <w:rFonts w:ascii="Arial" w:hAnsi="Arial"/>
          <w:szCs w:val="26"/>
          <w:rtl/>
        </w:rPr>
        <w:t xml:space="preserve"> وفقاً </w:t>
      </w:r>
      <w:r>
        <w:rPr>
          <w:rFonts w:ascii="Arial" w:hAnsi="Arial" w:hint="cs"/>
          <w:szCs w:val="26"/>
          <w:rtl/>
        </w:rPr>
        <w:t>ل</w:t>
      </w:r>
      <w:r w:rsidRPr="00B07894">
        <w:rPr>
          <w:rFonts w:ascii="Arial" w:hAnsi="Arial"/>
          <w:szCs w:val="26"/>
          <w:rtl/>
        </w:rPr>
        <w:t xml:space="preserve">لإجراءات ذات الصلة </w:t>
      </w:r>
      <w:r>
        <w:rPr>
          <w:rFonts w:ascii="Arial" w:hAnsi="Arial" w:hint="cs"/>
          <w:szCs w:val="26"/>
          <w:rtl/>
        </w:rPr>
        <w:t xml:space="preserve">المتبعة في </w:t>
      </w:r>
      <w:r w:rsidRPr="00B07894">
        <w:rPr>
          <w:rFonts w:ascii="Arial" w:hAnsi="Arial"/>
          <w:szCs w:val="26"/>
          <w:rtl/>
        </w:rPr>
        <w:t xml:space="preserve">المنظمة </w:t>
      </w:r>
      <w:r>
        <w:rPr>
          <w:rFonts w:ascii="Arial" w:hAnsi="Arial"/>
          <w:szCs w:val="26"/>
        </w:rPr>
        <w:t>(IMO)</w:t>
      </w:r>
      <w:r w:rsidRPr="00B07894">
        <w:rPr>
          <w:rFonts w:ascii="Arial" w:hAnsi="Arial"/>
          <w:szCs w:val="26"/>
          <w:rtl/>
        </w:rPr>
        <w:t>.</w:t>
      </w:r>
    </w:p>
    <w:p w14:paraId="5802781B" w14:textId="048B5789" w:rsidR="00852284" w:rsidRPr="00B07894" w:rsidRDefault="00852284" w:rsidP="00852284">
      <w:pPr>
        <w:bidi/>
        <w:spacing w:before="240" w:line="320" w:lineRule="exact"/>
        <w:ind w:left="567" w:hanging="567"/>
        <w:jc w:val="left"/>
        <w:textDirection w:val="tbRlV"/>
        <w:rPr>
          <w:rFonts w:ascii="Arial" w:hAnsi="Arial"/>
          <w:szCs w:val="26"/>
          <w:lang w:val="ar-SA" w:eastAsia="zh-TW" w:bidi="en-GB"/>
        </w:rPr>
      </w:pPr>
      <w:r w:rsidRPr="00B07894">
        <w:rPr>
          <w:rFonts w:ascii="Arial" w:hAnsi="Arial"/>
          <w:szCs w:val="26"/>
          <w:rtl/>
        </w:rPr>
        <w:t>وتسترشد التوصيات</w:t>
      </w:r>
      <w:r>
        <w:rPr>
          <w:rFonts w:ascii="Arial" w:hAnsi="Arial" w:hint="cs"/>
          <w:szCs w:val="26"/>
          <w:rtl/>
        </w:rPr>
        <w:t xml:space="preserve"> التالية</w:t>
      </w:r>
      <w:r w:rsidRPr="00B07894">
        <w:rPr>
          <w:rFonts w:ascii="Arial" w:hAnsi="Arial"/>
          <w:szCs w:val="26"/>
          <w:rtl/>
        </w:rPr>
        <w:t xml:space="preserve"> </w:t>
      </w:r>
      <w:r>
        <w:rPr>
          <w:rFonts w:ascii="Arial" w:hAnsi="Arial" w:hint="cs"/>
          <w:szCs w:val="26"/>
          <w:rtl/>
          <w:lang w:bidi="ar-LB"/>
        </w:rPr>
        <w:t xml:space="preserve">بالاعتبارات الواردة </w:t>
      </w:r>
      <w:r w:rsidR="006C4AF1">
        <w:rPr>
          <w:rFonts w:ascii="Arial" w:hAnsi="Arial" w:hint="cs"/>
          <w:szCs w:val="26"/>
          <w:rtl/>
        </w:rPr>
        <w:t>أعلاه</w:t>
      </w:r>
      <w:r w:rsidR="001401AE">
        <w:rPr>
          <w:rFonts w:ascii="Arial" w:hAnsi="Arial" w:hint="cs"/>
          <w:szCs w:val="26"/>
          <w:rtl/>
        </w:rPr>
        <w:t>:</w:t>
      </w:r>
    </w:p>
    <w:p w14:paraId="71C6927A" w14:textId="77777777" w:rsidR="00852284" w:rsidRDefault="00852284" w:rsidP="00852284">
      <w:pPr>
        <w:pStyle w:val="WMOBodyText"/>
        <w:ind w:left="567" w:hanging="567"/>
        <w:rPr>
          <w:rtl/>
          <w:lang w:val="en-US"/>
        </w:rPr>
      </w:pPr>
      <w:r>
        <w:rPr>
          <w:lang w:val="en-US"/>
        </w:rPr>
        <w:t>(1)</w:t>
      </w:r>
      <w:r>
        <w:rPr>
          <w:rtl/>
          <w:lang w:val="en-US"/>
        </w:rPr>
        <w:tab/>
      </w:r>
      <w:r>
        <w:rPr>
          <w:rFonts w:hint="cs"/>
          <w:rtl/>
          <w:lang w:val="en-US"/>
        </w:rPr>
        <w:t xml:space="preserve">يُقترح أن تقوم لجنة الخدمات </w:t>
      </w:r>
      <w:r>
        <w:rPr>
          <w:lang w:val="en-US"/>
        </w:rPr>
        <w:t>(SERCOM)</w:t>
      </w:r>
      <w:r>
        <w:rPr>
          <w:rFonts w:hint="cs"/>
          <w:rtl/>
          <w:lang w:val="en-US"/>
        </w:rPr>
        <w:t xml:space="preserve">، بالتشاور مع الأعضاء والهيئات الفنية ذات الصلة، بوضع وثيقة توجيهية بشأن أفضل الممارسات لمساعدة خدمات الأرصاد الجوية البحرية </w:t>
      </w:r>
      <w:r>
        <w:rPr>
          <w:lang w:val="en-US"/>
        </w:rPr>
        <w:t>(MMS)</w:t>
      </w:r>
      <w:r>
        <w:rPr>
          <w:rFonts w:hint="cs"/>
          <w:rtl/>
          <w:lang w:val="en-US"/>
        </w:rPr>
        <w:t>، ولا</w:t>
      </w:r>
      <w:r>
        <w:rPr>
          <w:rFonts w:hint="eastAsia"/>
          <w:rtl/>
          <w:lang w:val="en-US"/>
        </w:rPr>
        <w:t> </w:t>
      </w:r>
      <w:r>
        <w:rPr>
          <w:rFonts w:hint="cs"/>
          <w:rtl/>
          <w:lang w:val="en-US"/>
        </w:rPr>
        <w:t xml:space="preserve">سيما في الدول النامية، على اتباع أنسب النهج وبعض الدروس المستفادة من الاضطلاع بأنشطة استرداد التكاليف، فضلاً عن إجراء دراسة أخرى عن الأسباب الكامنة وراء الضغوط المالية بين أعضاء المنظمة </w:t>
      </w:r>
      <w:r>
        <w:rPr>
          <w:lang w:val="en-US"/>
        </w:rPr>
        <w:t>(WMO)</w:t>
      </w:r>
      <w:r>
        <w:rPr>
          <w:rFonts w:hint="cs"/>
          <w:rtl/>
          <w:lang w:val="en-US"/>
        </w:rPr>
        <w:t>.</w:t>
      </w:r>
    </w:p>
    <w:p w14:paraId="69EE3706" w14:textId="77777777" w:rsidR="00852284" w:rsidRDefault="00852284" w:rsidP="00852284">
      <w:pPr>
        <w:pStyle w:val="WMOBodyText"/>
        <w:ind w:left="567" w:hanging="567"/>
        <w:rPr>
          <w:rtl/>
          <w:lang w:val="en-US"/>
        </w:rPr>
      </w:pPr>
      <w:r>
        <w:rPr>
          <w:lang w:val="en-US"/>
        </w:rPr>
        <w:t>(2)</w:t>
      </w:r>
      <w:r>
        <w:rPr>
          <w:rtl/>
          <w:lang w:val="en-US"/>
        </w:rPr>
        <w:tab/>
      </w:r>
      <w:r>
        <w:rPr>
          <w:rFonts w:hint="cs"/>
          <w:rtl/>
          <w:lang w:val="en-US"/>
        </w:rPr>
        <w:t xml:space="preserve">العديد من خدمات الأرصاد الجوية البحرية </w:t>
      </w:r>
      <w:r>
        <w:rPr>
          <w:lang w:val="en-US"/>
        </w:rPr>
        <w:t>(MMS)</w:t>
      </w:r>
      <w:r>
        <w:rPr>
          <w:rFonts w:hint="cs"/>
          <w:rtl/>
          <w:lang w:val="en-US"/>
        </w:rPr>
        <w:t xml:space="preserve"> ليس لديها إحصاءات متاحة بسهولة لدعم حالة التمويل الخاصة بهم عند الاتصال بالإدارات والحكومات. ومن ثم، يوصى بإجراء دراسات شاملة لتحليل التكاليف والفوائد تركز على الصعيد الإقليمي، بتوجيه من الاتحادات الإقليمية، من قبل أفراد ذوي خبرة مناسبة، إما من أمانة المنظمة </w:t>
      </w:r>
      <w:r>
        <w:rPr>
          <w:lang w:val="en-US"/>
        </w:rPr>
        <w:t>(WMO)</w:t>
      </w:r>
      <w:r>
        <w:rPr>
          <w:rFonts w:hint="cs"/>
          <w:rtl/>
          <w:lang w:val="en-US"/>
        </w:rPr>
        <w:t xml:space="preserve"> أو من خلال عقد خارجي، لتوفير البيانات اللازمة لدعم حالة خدمات الأرصاد الجوية البحرية </w:t>
      </w:r>
      <w:r>
        <w:rPr>
          <w:lang w:val="en-US"/>
        </w:rPr>
        <w:t>(MMS)</w:t>
      </w:r>
      <w:r>
        <w:rPr>
          <w:rFonts w:hint="cs"/>
          <w:rtl/>
          <w:lang w:val="en-US"/>
        </w:rPr>
        <w:t>.</w:t>
      </w:r>
    </w:p>
    <w:p w14:paraId="72C1BFD0" w14:textId="77777777" w:rsidR="00852284" w:rsidRDefault="00852284" w:rsidP="00852284">
      <w:pPr>
        <w:pStyle w:val="WMOBodyText"/>
        <w:ind w:left="567" w:hanging="567"/>
        <w:rPr>
          <w:rtl/>
          <w:lang w:val="en-US"/>
        </w:rPr>
      </w:pPr>
      <w:r>
        <w:rPr>
          <w:lang w:val="en-US"/>
        </w:rPr>
        <w:t>(3)</w:t>
      </w:r>
      <w:r>
        <w:rPr>
          <w:rtl/>
          <w:lang w:val="en-US"/>
        </w:rPr>
        <w:tab/>
      </w:r>
      <w:r>
        <w:rPr>
          <w:rFonts w:hint="cs"/>
          <w:rtl/>
          <w:lang w:val="en-US"/>
        </w:rPr>
        <w:t xml:space="preserve">يشجَّع الأعضاء على استعراض تشريعات حكوماتهم وسياساتها فيما يتعلق بأي قيود على قدرة خدمات الأرصاد الجوية البحرية </w:t>
      </w:r>
      <w:r>
        <w:rPr>
          <w:lang w:val="en-US"/>
        </w:rPr>
        <w:t>(MMS)</w:t>
      </w:r>
      <w:r>
        <w:rPr>
          <w:rFonts w:hint="cs"/>
          <w:rtl/>
          <w:lang w:val="en-US"/>
        </w:rPr>
        <w:t xml:space="preserve"> على الاضطلاع باسترداد التكاليف وغيرها من الأنشطة التجارية إذا كانت الحكومة العضو تهدف إلى زيادة إيرادات خدمات الأرصاد الجوية البحرية </w:t>
      </w:r>
      <w:r>
        <w:rPr>
          <w:lang w:val="en-US"/>
        </w:rPr>
        <w:t>(MMS)</w:t>
      </w:r>
      <w:r>
        <w:rPr>
          <w:rFonts w:hint="cs"/>
          <w:rtl/>
          <w:lang w:val="en-US"/>
        </w:rPr>
        <w:t xml:space="preserve"> من خلال أنشطة استرداد التكاليف.</w:t>
      </w:r>
    </w:p>
    <w:p w14:paraId="0DE87837" w14:textId="77777777" w:rsidR="00852284" w:rsidRDefault="00852284" w:rsidP="00852284">
      <w:pPr>
        <w:pStyle w:val="WMOBodyText"/>
        <w:ind w:left="567" w:hanging="567"/>
        <w:rPr>
          <w:rtl/>
          <w:lang w:val="en-US"/>
        </w:rPr>
      </w:pPr>
      <w:r>
        <w:rPr>
          <w:lang w:val="en-US"/>
        </w:rPr>
        <w:t>(4)</w:t>
      </w:r>
      <w:r>
        <w:rPr>
          <w:rtl/>
          <w:lang w:val="en-US"/>
        </w:rPr>
        <w:tab/>
      </w:r>
      <w:r>
        <w:rPr>
          <w:rFonts w:hint="cs"/>
          <w:rtl/>
          <w:lang w:val="en-US"/>
        </w:rPr>
        <w:t xml:space="preserve">ويؤدي انخفاض مستويات الموظفين والفجوات في عدد من خدمات الأرصاد الجوية البحرية </w:t>
      </w:r>
      <w:r>
        <w:rPr>
          <w:lang w:val="en-US"/>
        </w:rPr>
        <w:t>(MMS)</w:t>
      </w:r>
      <w:r>
        <w:rPr>
          <w:rFonts w:hint="cs"/>
          <w:rtl/>
          <w:lang w:val="en-US"/>
        </w:rPr>
        <w:t xml:space="preserve"> إلى إعاقة تطويرها؛ وتشجع الحكومات على استعراض القيود المفروضة على التوظيف للسماح بالتقدم نحو مستويات التوظيف الكاملة.</w:t>
      </w:r>
    </w:p>
    <w:p w14:paraId="2A588DF4" w14:textId="77777777" w:rsidR="00852284" w:rsidRDefault="00852284" w:rsidP="00852284">
      <w:pPr>
        <w:pStyle w:val="WMOBodyText"/>
        <w:ind w:left="567" w:hanging="567"/>
        <w:rPr>
          <w:rtl/>
          <w:lang w:val="en-US"/>
        </w:rPr>
      </w:pPr>
      <w:r>
        <w:rPr>
          <w:lang w:val="en-US"/>
        </w:rPr>
        <w:t>(5)</w:t>
      </w:r>
      <w:r>
        <w:rPr>
          <w:rtl/>
          <w:lang w:val="en-US"/>
        </w:rPr>
        <w:tab/>
      </w:r>
      <w:r>
        <w:rPr>
          <w:rFonts w:hint="cs"/>
          <w:rtl/>
          <w:lang w:val="en-US"/>
        </w:rPr>
        <w:t xml:space="preserve">وتحتاج خدمات الأرصاد الجوية البحرية </w:t>
      </w:r>
      <w:r>
        <w:rPr>
          <w:lang w:val="en-US"/>
        </w:rPr>
        <w:t>(MMS)</w:t>
      </w:r>
      <w:r>
        <w:rPr>
          <w:rFonts w:hint="cs"/>
          <w:rtl/>
          <w:lang w:val="en-US"/>
        </w:rPr>
        <w:t xml:space="preserve"> إلى معرفة احتياجات أو متطلبات العملاء المحتملين؛ لذلك، يوصى بإجراء استبيانات وتحليلات بسيطة لتحديد العملاء المحتملين واحتياجاتهم. وسيسلط ذلك الضوء على ما </w:t>
      </w:r>
      <w:r>
        <w:rPr>
          <w:rFonts w:hint="cs"/>
          <w:rtl/>
          <w:lang w:val="en-US"/>
        </w:rPr>
        <w:lastRenderedPageBreak/>
        <w:t>إذا كانت هناك حاجة محلية إلى خدمات ومنتجات إضافية، وبالتالي، ما إذا كان الأمر يستحق تخصيص الموارد لأي برنامج توسع.</w:t>
      </w:r>
    </w:p>
    <w:p w14:paraId="224A976B" w14:textId="77777777" w:rsidR="00852284" w:rsidRDefault="00852284" w:rsidP="00852284">
      <w:pPr>
        <w:pStyle w:val="WMOBodyText"/>
        <w:ind w:left="567" w:hanging="567"/>
        <w:rPr>
          <w:rtl/>
          <w:lang w:val="en-US"/>
        </w:rPr>
      </w:pPr>
      <w:r>
        <w:rPr>
          <w:lang w:val="en-US"/>
        </w:rPr>
        <w:t>(6)</w:t>
      </w:r>
      <w:r>
        <w:rPr>
          <w:rtl/>
          <w:lang w:val="en-US"/>
        </w:rPr>
        <w:tab/>
      </w:r>
      <w:r>
        <w:rPr>
          <w:rFonts w:hint="cs"/>
          <w:rtl/>
          <w:lang w:val="en-US"/>
        </w:rPr>
        <w:t xml:space="preserve">وأشار العديد من خدمات الأرصاد الجوية البحرية </w:t>
      </w:r>
      <w:r>
        <w:rPr>
          <w:lang w:val="en-US"/>
        </w:rPr>
        <w:t>(MMS)</w:t>
      </w:r>
      <w:r>
        <w:rPr>
          <w:rFonts w:hint="cs"/>
          <w:rtl/>
          <w:lang w:val="en-US"/>
        </w:rPr>
        <w:t xml:space="preserve"> إلى الحاجة إلى المساعدة لوضع الهياكل والبرامج اللازمة لتمكينها من النمو وتوسيع قدراتها. وسيكون من المناسب وفي الوقت المناسب أن ينظر فريق تنمية القدرات في الاستعراض الحالي لاستراتيجية المنظمة </w:t>
      </w:r>
      <w:r>
        <w:rPr>
          <w:lang w:val="en-US"/>
        </w:rPr>
        <w:t>(WMO)</w:t>
      </w:r>
      <w:r>
        <w:rPr>
          <w:rFonts w:hint="cs"/>
          <w:rtl/>
          <w:lang w:val="en-US"/>
        </w:rPr>
        <w:t xml:space="preserve"> لتنمية القدرات فيما إذا كانت المستويات الصحيحة من الدعم للتدريب وتطوير المنتجات والخدمات متاحة، وكذلك أن تنظر الحكومات في نُهج تمويل مختلفة لتقديم أفضل دعم لتوفير خدمات الأرصاد الجوية البحرية </w:t>
      </w:r>
      <w:r>
        <w:rPr>
          <w:lang w:val="en-US"/>
        </w:rPr>
        <w:t>(MMS)</w:t>
      </w:r>
      <w:r>
        <w:rPr>
          <w:rFonts w:hint="cs"/>
          <w:rtl/>
          <w:lang w:val="en-US"/>
        </w:rPr>
        <w:t xml:space="preserve"> الخاصة بهم.</w:t>
      </w:r>
    </w:p>
    <w:p w14:paraId="229FAC2E" w14:textId="77777777" w:rsidR="00852284" w:rsidRPr="00B627A2" w:rsidRDefault="00852284" w:rsidP="00852284">
      <w:pPr>
        <w:pStyle w:val="WMOBodyText"/>
        <w:jc w:val="center"/>
        <w:rPr>
          <w:rFonts w:asciiTheme="minorBidi" w:hAnsiTheme="minorBidi" w:cstheme="minorBidi"/>
          <w:lang w:val="en-US"/>
        </w:rPr>
      </w:pPr>
      <w:r w:rsidRPr="00FC3230">
        <w:rPr>
          <w:rFonts w:asciiTheme="minorBidi" w:hAnsiTheme="minorBidi" w:cstheme="minorBidi"/>
          <w:rtl/>
        </w:rPr>
        <w:t>ـــــــــــــــــــــــــ</w:t>
      </w:r>
    </w:p>
    <w:sectPr w:rsidR="00852284" w:rsidRPr="00B627A2"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8C75" w14:textId="77777777" w:rsidR="00126884" w:rsidRDefault="00126884">
      <w:r>
        <w:separator/>
      </w:r>
    </w:p>
    <w:p w14:paraId="11653CD9" w14:textId="77777777" w:rsidR="00126884" w:rsidRDefault="00126884"/>
    <w:p w14:paraId="73DC0A39" w14:textId="77777777" w:rsidR="00126884" w:rsidRDefault="00126884"/>
  </w:endnote>
  <w:endnote w:type="continuationSeparator" w:id="0">
    <w:p w14:paraId="066DEF58" w14:textId="77777777" w:rsidR="00126884" w:rsidRDefault="00126884">
      <w:r>
        <w:continuationSeparator/>
      </w:r>
    </w:p>
    <w:p w14:paraId="4283A908" w14:textId="77777777" w:rsidR="00126884" w:rsidRDefault="00126884"/>
    <w:p w14:paraId="4FF87C3C" w14:textId="77777777" w:rsidR="00126884" w:rsidRDefault="00126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CA7D" w14:textId="77777777" w:rsidR="00126884" w:rsidRDefault="00126884" w:rsidP="00F82F58">
      <w:pPr>
        <w:bidi/>
      </w:pPr>
      <w:r>
        <w:separator/>
      </w:r>
    </w:p>
  </w:footnote>
  <w:footnote w:type="continuationSeparator" w:id="0">
    <w:p w14:paraId="03352103" w14:textId="77777777" w:rsidR="00126884" w:rsidRDefault="00126884">
      <w:r>
        <w:continuationSeparator/>
      </w:r>
    </w:p>
    <w:p w14:paraId="2840115C" w14:textId="77777777" w:rsidR="00126884" w:rsidRDefault="00126884"/>
    <w:p w14:paraId="3CE6C2C7" w14:textId="77777777" w:rsidR="00126884" w:rsidRDefault="00126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509FA09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B10974">
      <w:rPr>
        <w:rFonts w:ascii="Arial" w:hAnsi="Arial"/>
        <w:szCs w:val="26"/>
      </w:rPr>
      <w:t>4.1(6)</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4B89"/>
    <w:rsid w:val="0003137A"/>
    <w:rsid w:val="00031A23"/>
    <w:rsid w:val="00041171"/>
    <w:rsid w:val="00041727"/>
    <w:rsid w:val="0004226F"/>
    <w:rsid w:val="00042B6A"/>
    <w:rsid w:val="00050F8E"/>
    <w:rsid w:val="000573AD"/>
    <w:rsid w:val="000631A8"/>
    <w:rsid w:val="00063E32"/>
    <w:rsid w:val="00064F6B"/>
    <w:rsid w:val="00070175"/>
    <w:rsid w:val="00072F17"/>
    <w:rsid w:val="000806D8"/>
    <w:rsid w:val="00081090"/>
    <w:rsid w:val="00082C80"/>
    <w:rsid w:val="00083847"/>
    <w:rsid w:val="00083C36"/>
    <w:rsid w:val="00094A7D"/>
    <w:rsid w:val="00095E48"/>
    <w:rsid w:val="000970B3"/>
    <w:rsid w:val="000A69BF"/>
    <w:rsid w:val="000B19D3"/>
    <w:rsid w:val="000B3884"/>
    <w:rsid w:val="000C1916"/>
    <w:rsid w:val="000C1F34"/>
    <w:rsid w:val="000C225A"/>
    <w:rsid w:val="000C442C"/>
    <w:rsid w:val="000C6781"/>
    <w:rsid w:val="000E0A03"/>
    <w:rsid w:val="000F5AC6"/>
    <w:rsid w:val="000F5E49"/>
    <w:rsid w:val="000F7A87"/>
    <w:rsid w:val="00105D2E"/>
    <w:rsid w:val="00107D94"/>
    <w:rsid w:val="00111BFD"/>
    <w:rsid w:val="0011498B"/>
    <w:rsid w:val="00120147"/>
    <w:rsid w:val="00123140"/>
    <w:rsid w:val="00123160"/>
    <w:rsid w:val="00123D94"/>
    <w:rsid w:val="0012411A"/>
    <w:rsid w:val="00124E36"/>
    <w:rsid w:val="00126884"/>
    <w:rsid w:val="001401AE"/>
    <w:rsid w:val="00140BE4"/>
    <w:rsid w:val="001431BA"/>
    <w:rsid w:val="00156F9B"/>
    <w:rsid w:val="00163BA3"/>
    <w:rsid w:val="0016661B"/>
    <w:rsid w:val="00166B31"/>
    <w:rsid w:val="0017479A"/>
    <w:rsid w:val="00180771"/>
    <w:rsid w:val="00181053"/>
    <w:rsid w:val="00182142"/>
    <w:rsid w:val="00183AA6"/>
    <w:rsid w:val="001868BB"/>
    <w:rsid w:val="001930A3"/>
    <w:rsid w:val="00196EB8"/>
    <w:rsid w:val="001A341E"/>
    <w:rsid w:val="001A4800"/>
    <w:rsid w:val="001B0EA6"/>
    <w:rsid w:val="001B1CDF"/>
    <w:rsid w:val="001B3996"/>
    <w:rsid w:val="001B56F4"/>
    <w:rsid w:val="001C17B1"/>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308B5"/>
    <w:rsid w:val="00232184"/>
    <w:rsid w:val="00234A34"/>
    <w:rsid w:val="00240187"/>
    <w:rsid w:val="00241E9A"/>
    <w:rsid w:val="0025255D"/>
    <w:rsid w:val="002539D7"/>
    <w:rsid w:val="002540DA"/>
    <w:rsid w:val="002546AE"/>
    <w:rsid w:val="00255EE3"/>
    <w:rsid w:val="00256CA6"/>
    <w:rsid w:val="00262CA0"/>
    <w:rsid w:val="00270480"/>
    <w:rsid w:val="00272005"/>
    <w:rsid w:val="00274523"/>
    <w:rsid w:val="002779AF"/>
    <w:rsid w:val="00280797"/>
    <w:rsid w:val="0028135C"/>
    <w:rsid w:val="002823D8"/>
    <w:rsid w:val="002830E3"/>
    <w:rsid w:val="00284682"/>
    <w:rsid w:val="0028531A"/>
    <w:rsid w:val="00285446"/>
    <w:rsid w:val="0029053C"/>
    <w:rsid w:val="00290ED6"/>
    <w:rsid w:val="0029460E"/>
    <w:rsid w:val="00295593"/>
    <w:rsid w:val="002A354F"/>
    <w:rsid w:val="002A386C"/>
    <w:rsid w:val="002B540D"/>
    <w:rsid w:val="002C30BC"/>
    <w:rsid w:val="002C5965"/>
    <w:rsid w:val="002C6122"/>
    <w:rsid w:val="002C7A88"/>
    <w:rsid w:val="002D232B"/>
    <w:rsid w:val="002D2759"/>
    <w:rsid w:val="002D4E5B"/>
    <w:rsid w:val="002D5E00"/>
    <w:rsid w:val="002D6DAC"/>
    <w:rsid w:val="002E261D"/>
    <w:rsid w:val="002E3FAD"/>
    <w:rsid w:val="002E4E16"/>
    <w:rsid w:val="002F6DAC"/>
    <w:rsid w:val="00301E8C"/>
    <w:rsid w:val="003077DB"/>
    <w:rsid w:val="00314D5D"/>
    <w:rsid w:val="00315760"/>
    <w:rsid w:val="00317C2A"/>
    <w:rsid w:val="00320009"/>
    <w:rsid w:val="00323B8B"/>
    <w:rsid w:val="0032424A"/>
    <w:rsid w:val="00330AA3"/>
    <w:rsid w:val="00334987"/>
    <w:rsid w:val="0033722F"/>
    <w:rsid w:val="003377A4"/>
    <w:rsid w:val="00342E34"/>
    <w:rsid w:val="003460C7"/>
    <w:rsid w:val="00350ECD"/>
    <w:rsid w:val="00351944"/>
    <w:rsid w:val="003538ED"/>
    <w:rsid w:val="0036176C"/>
    <w:rsid w:val="00367649"/>
    <w:rsid w:val="003717DC"/>
    <w:rsid w:val="00371CF1"/>
    <w:rsid w:val="00372DB5"/>
    <w:rsid w:val="00373469"/>
    <w:rsid w:val="003750C1"/>
    <w:rsid w:val="00380AF7"/>
    <w:rsid w:val="00382939"/>
    <w:rsid w:val="00394A05"/>
    <w:rsid w:val="00395573"/>
    <w:rsid w:val="003966A7"/>
    <w:rsid w:val="00397770"/>
    <w:rsid w:val="00397880"/>
    <w:rsid w:val="003A02D5"/>
    <w:rsid w:val="003A307F"/>
    <w:rsid w:val="003A3D49"/>
    <w:rsid w:val="003A62BE"/>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223BA"/>
    <w:rsid w:val="0043039B"/>
    <w:rsid w:val="00432A74"/>
    <w:rsid w:val="004423FE"/>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D2E"/>
    <w:rsid w:val="004B5F82"/>
    <w:rsid w:val="004B7880"/>
    <w:rsid w:val="004B796E"/>
    <w:rsid w:val="004B7BAA"/>
    <w:rsid w:val="004C2DF7"/>
    <w:rsid w:val="004C4E0B"/>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1CEE"/>
    <w:rsid w:val="00536B2E"/>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33FA"/>
    <w:rsid w:val="005E3A59"/>
    <w:rsid w:val="005F267A"/>
    <w:rsid w:val="005F2C18"/>
    <w:rsid w:val="005F5914"/>
    <w:rsid w:val="00604802"/>
    <w:rsid w:val="00615AB0"/>
    <w:rsid w:val="0061778C"/>
    <w:rsid w:val="00624DE1"/>
    <w:rsid w:val="00635CAF"/>
    <w:rsid w:val="00636B90"/>
    <w:rsid w:val="0064738B"/>
    <w:rsid w:val="006476D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C4AF1"/>
    <w:rsid w:val="006D0310"/>
    <w:rsid w:val="006D2009"/>
    <w:rsid w:val="006D5576"/>
    <w:rsid w:val="006E6E1E"/>
    <w:rsid w:val="006E766D"/>
    <w:rsid w:val="006F4B29"/>
    <w:rsid w:val="006F6CE9"/>
    <w:rsid w:val="0070354B"/>
    <w:rsid w:val="0070517C"/>
    <w:rsid w:val="00705C9F"/>
    <w:rsid w:val="0070622D"/>
    <w:rsid w:val="00707E39"/>
    <w:rsid w:val="00716951"/>
    <w:rsid w:val="00720F6B"/>
    <w:rsid w:val="00730F54"/>
    <w:rsid w:val="0073401B"/>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E0D53"/>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2284"/>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3E68"/>
    <w:rsid w:val="008B4340"/>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373B"/>
    <w:rsid w:val="009F7566"/>
    <w:rsid w:val="00A01F59"/>
    <w:rsid w:val="00A06BFE"/>
    <w:rsid w:val="00A10F5D"/>
    <w:rsid w:val="00A1243C"/>
    <w:rsid w:val="00A135AE"/>
    <w:rsid w:val="00A14AF1"/>
    <w:rsid w:val="00A16556"/>
    <w:rsid w:val="00A16891"/>
    <w:rsid w:val="00A205A9"/>
    <w:rsid w:val="00A268CE"/>
    <w:rsid w:val="00A332E8"/>
    <w:rsid w:val="00A359F8"/>
    <w:rsid w:val="00A35AF5"/>
    <w:rsid w:val="00A35DDF"/>
    <w:rsid w:val="00A36450"/>
    <w:rsid w:val="00A36CBA"/>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E647D"/>
    <w:rsid w:val="00AE7259"/>
    <w:rsid w:val="00AF61E1"/>
    <w:rsid w:val="00AF638A"/>
    <w:rsid w:val="00AF74D8"/>
    <w:rsid w:val="00AF76C0"/>
    <w:rsid w:val="00B00141"/>
    <w:rsid w:val="00B009AA"/>
    <w:rsid w:val="00B030C8"/>
    <w:rsid w:val="00B056E7"/>
    <w:rsid w:val="00B05B71"/>
    <w:rsid w:val="00B10035"/>
    <w:rsid w:val="00B10974"/>
    <w:rsid w:val="00B15C76"/>
    <w:rsid w:val="00B165E6"/>
    <w:rsid w:val="00B16AC8"/>
    <w:rsid w:val="00B235DB"/>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A76DC"/>
    <w:rsid w:val="00BB0D32"/>
    <w:rsid w:val="00BC6DA4"/>
    <w:rsid w:val="00BC76B5"/>
    <w:rsid w:val="00BD26AC"/>
    <w:rsid w:val="00BD399E"/>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27F1"/>
    <w:rsid w:val="00CC2909"/>
    <w:rsid w:val="00CD0549"/>
    <w:rsid w:val="00CE21F3"/>
    <w:rsid w:val="00CE4CB8"/>
    <w:rsid w:val="00CF1AB1"/>
    <w:rsid w:val="00CF1CB7"/>
    <w:rsid w:val="00D01F9E"/>
    <w:rsid w:val="00D05E6F"/>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B1416"/>
    <w:rsid w:val="00DB1AB2"/>
    <w:rsid w:val="00DC261D"/>
    <w:rsid w:val="00DC4FDF"/>
    <w:rsid w:val="00DC66F0"/>
    <w:rsid w:val="00DD3A65"/>
    <w:rsid w:val="00DD62C6"/>
    <w:rsid w:val="00DE7137"/>
    <w:rsid w:val="00DF3196"/>
    <w:rsid w:val="00E00498"/>
    <w:rsid w:val="00E14ADB"/>
    <w:rsid w:val="00E2094D"/>
    <w:rsid w:val="00E22087"/>
    <w:rsid w:val="00E2617A"/>
    <w:rsid w:val="00E31CD4"/>
    <w:rsid w:val="00E3724A"/>
    <w:rsid w:val="00E44381"/>
    <w:rsid w:val="00E51BC3"/>
    <w:rsid w:val="00E538E6"/>
    <w:rsid w:val="00E767BD"/>
    <w:rsid w:val="00E802A2"/>
    <w:rsid w:val="00E85C0B"/>
    <w:rsid w:val="00E9428C"/>
    <w:rsid w:val="00E960B6"/>
    <w:rsid w:val="00EA11E5"/>
    <w:rsid w:val="00EB13D7"/>
    <w:rsid w:val="00EB1E83"/>
    <w:rsid w:val="00EC22C3"/>
    <w:rsid w:val="00EC4552"/>
    <w:rsid w:val="00EC5078"/>
    <w:rsid w:val="00ED22CB"/>
    <w:rsid w:val="00ED67AF"/>
    <w:rsid w:val="00EE128C"/>
    <w:rsid w:val="00EE4C48"/>
    <w:rsid w:val="00EF365E"/>
    <w:rsid w:val="00EF5E28"/>
    <w:rsid w:val="00EF61F7"/>
    <w:rsid w:val="00EF66D9"/>
    <w:rsid w:val="00EF68E3"/>
    <w:rsid w:val="00EF6BA5"/>
    <w:rsid w:val="00EF780D"/>
    <w:rsid w:val="00EF7A98"/>
    <w:rsid w:val="00F01503"/>
    <w:rsid w:val="00F0267E"/>
    <w:rsid w:val="00F02C4C"/>
    <w:rsid w:val="00F03D79"/>
    <w:rsid w:val="00F0401E"/>
    <w:rsid w:val="00F04BB8"/>
    <w:rsid w:val="00F11B47"/>
    <w:rsid w:val="00F25D8D"/>
    <w:rsid w:val="00F25DED"/>
    <w:rsid w:val="00F319C8"/>
    <w:rsid w:val="00F3297C"/>
    <w:rsid w:val="00F43B18"/>
    <w:rsid w:val="00F44CCB"/>
    <w:rsid w:val="00F474C9"/>
    <w:rsid w:val="00F54EA3"/>
    <w:rsid w:val="00F61675"/>
    <w:rsid w:val="00F6686B"/>
    <w:rsid w:val="00F67F74"/>
    <w:rsid w:val="00F712B3"/>
    <w:rsid w:val="00F73DE3"/>
    <w:rsid w:val="00F744BF"/>
    <w:rsid w:val="00F77219"/>
    <w:rsid w:val="00F82F58"/>
    <w:rsid w:val="00F84DD2"/>
    <w:rsid w:val="00F86FCA"/>
    <w:rsid w:val="00F910A6"/>
    <w:rsid w:val="00F97B57"/>
    <w:rsid w:val="00FA3E3F"/>
    <w:rsid w:val="00FA4AA9"/>
    <w:rsid w:val="00FB0872"/>
    <w:rsid w:val="00FB0E9D"/>
    <w:rsid w:val="00FB3D2A"/>
    <w:rsid w:val="00FB54CC"/>
    <w:rsid w:val="00FB5D94"/>
    <w:rsid w:val="00FC3230"/>
    <w:rsid w:val="00FD1A37"/>
    <w:rsid w:val="00FD4E5B"/>
    <w:rsid w:val="00FD5536"/>
    <w:rsid w:val="00FE2827"/>
    <w:rsid w:val="00FE4EE0"/>
    <w:rsid w:val="00FE62A5"/>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1(17)-COST-OPTIONS-INVESTIGATION-approved_ar.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5254" TargetMode="External"/><Relationship Id="rId17" Type="http://schemas.openxmlformats.org/officeDocument/2006/relationships/hyperlink" Target="https://library.wmo.int/index.php?lvl=notice_display&amp;id=687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1(17)-COST-OPTIONS-INVESTIGATION-approved_a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meetings.wmo.int/Cg-19/InformationDocuments/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purl.org/dc/elements/1.1/"/>
    <ds:schemaRef ds:uri="3679bf0f-1d7e-438f-afa5-6ebf1e20f9b8"/>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e21bc6c-711a-4065-a01c-a8f0e29e3ad8"/>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22A3281-7992-4FEF-B025-82126C479A06}"/>
</file>

<file path=docProps/app.xml><?xml version="1.0" encoding="utf-8"?>
<Properties xmlns="http://schemas.openxmlformats.org/officeDocument/2006/extended-properties" xmlns:vt="http://schemas.openxmlformats.org/officeDocument/2006/docPropsVTypes">
  <Template>Cg-19-dxx-Template_ar - Copy</Template>
  <TotalTime>110</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10660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55</cp:revision>
  <cp:lastPrinted>2013-03-12T09:27:00Z</cp:lastPrinted>
  <dcterms:created xsi:type="dcterms:W3CDTF">2023-04-03T09:52:00Z</dcterms:created>
  <dcterms:modified xsi:type="dcterms:W3CDTF">2023-04-05T14:02:00Z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